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5D0B7" w14:textId="07EAA91E" w:rsidR="00502714" w:rsidRDefault="00B41985" w:rsidP="00E5291B">
      <w:pPr>
        <w:jc w:val="center"/>
        <w:rPr>
          <w:rFonts w:asciiTheme="minorHAnsi" w:hAnsiTheme="minorHAnsi"/>
          <w:sz w:val="22"/>
          <w:szCs w:val="22"/>
        </w:rPr>
      </w:pPr>
      <w:r w:rsidRPr="000109EF">
        <w:rPr>
          <w:rFonts w:asciiTheme="minorHAnsi" w:hAnsiTheme="minorHAnsi"/>
          <w:noProof/>
          <w:sz w:val="22"/>
          <w:szCs w:val="22"/>
          <w:lang w:val="en-IE" w:eastAsia="en-IE"/>
        </w:rPr>
        <w:drawing>
          <wp:inline distT="0" distB="0" distL="0" distR="0" wp14:anchorId="7258265F" wp14:editId="3AC4FBE2">
            <wp:extent cx="2700000" cy="760107"/>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side_partnership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0" cy="760107"/>
                    </a:xfrm>
                    <a:prstGeom prst="rect">
                      <a:avLst/>
                    </a:prstGeom>
                  </pic:spPr>
                </pic:pic>
              </a:graphicData>
            </a:graphic>
          </wp:inline>
        </w:drawing>
      </w:r>
    </w:p>
    <w:p w14:paraId="5066A071" w14:textId="0C25DFE7" w:rsidR="007C5116" w:rsidRDefault="007C5116" w:rsidP="00E5291B">
      <w:pPr>
        <w:jc w:val="center"/>
        <w:rPr>
          <w:rFonts w:asciiTheme="minorHAnsi" w:hAnsiTheme="minorHAnsi"/>
          <w:sz w:val="22"/>
          <w:szCs w:val="22"/>
        </w:rPr>
      </w:pPr>
    </w:p>
    <w:p w14:paraId="240B5405" w14:textId="61A31902" w:rsidR="007C5116" w:rsidRDefault="007C5116" w:rsidP="00E5291B">
      <w:pPr>
        <w:jc w:val="center"/>
        <w:rPr>
          <w:rFonts w:asciiTheme="minorHAnsi" w:hAnsiTheme="minorHAnsi"/>
          <w:sz w:val="22"/>
          <w:szCs w:val="22"/>
        </w:rPr>
      </w:pPr>
    </w:p>
    <w:p w14:paraId="49034FB9" w14:textId="1F163890" w:rsidR="007C5116" w:rsidRDefault="007C5116" w:rsidP="00E5291B">
      <w:pPr>
        <w:jc w:val="center"/>
        <w:rPr>
          <w:rFonts w:asciiTheme="minorHAnsi" w:hAnsiTheme="minorHAnsi"/>
          <w:sz w:val="22"/>
          <w:szCs w:val="22"/>
        </w:rPr>
      </w:pPr>
    </w:p>
    <w:p w14:paraId="3284A350" w14:textId="6E16B129" w:rsidR="007C5116" w:rsidRDefault="007C5116" w:rsidP="00E5291B">
      <w:pPr>
        <w:jc w:val="center"/>
        <w:rPr>
          <w:rFonts w:asciiTheme="minorHAnsi" w:hAnsiTheme="minorHAnsi"/>
          <w:sz w:val="22"/>
          <w:szCs w:val="22"/>
        </w:rPr>
      </w:pPr>
      <w:r>
        <w:rPr>
          <w:rFonts w:asciiTheme="minorHAnsi" w:hAnsiTheme="minorHAnsi" w:cs="Arial"/>
          <w:b/>
          <w:color w:val="FFFFFF" w:themeColor="background1"/>
          <w:sz w:val="28"/>
          <w:szCs w:val="28"/>
        </w:rPr>
        <w:t>Finance Capabilities</w:t>
      </w:r>
      <w:r w:rsidRPr="00E5291B">
        <w:rPr>
          <w:rFonts w:asciiTheme="minorHAnsi" w:hAnsiTheme="minorHAnsi" w:cs="Arial"/>
          <w:b/>
          <w:color w:val="FFFFFF" w:themeColor="background1"/>
          <w:sz w:val="28"/>
          <w:szCs w:val="28"/>
        </w:rPr>
        <w:t xml:space="preserve"> Co-ordinator</w:t>
      </w:r>
      <w:r>
        <w:rPr>
          <w:rFonts w:asciiTheme="minorHAnsi" w:hAnsiTheme="minorHAnsi" w:cs="Arial"/>
          <w:b/>
          <w:color w:val="FFFFFF" w:themeColor="background1"/>
          <w:sz w:val="28"/>
          <w:szCs w:val="28"/>
        </w:rPr>
        <w:t xml:space="preserve"> Finance Capabilities</w:t>
      </w:r>
      <w:r w:rsidRPr="00E5291B">
        <w:rPr>
          <w:rFonts w:asciiTheme="minorHAnsi" w:hAnsiTheme="minorHAnsi" w:cs="Arial"/>
          <w:b/>
          <w:color w:val="FFFFFF" w:themeColor="background1"/>
          <w:sz w:val="28"/>
          <w:szCs w:val="28"/>
        </w:rPr>
        <w:t xml:space="preserve"> Co-ordinator</w:t>
      </w: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721"/>
      </w:tblGrid>
      <w:tr w:rsidR="007C5116" w:rsidRPr="005F3B4E" w14:paraId="5CABDC90" w14:textId="77777777" w:rsidTr="007C5116">
        <w:tc>
          <w:tcPr>
            <w:tcW w:w="9799" w:type="dxa"/>
            <w:gridSpan w:val="2"/>
            <w:tcBorders>
              <w:top w:val="single" w:sz="4" w:space="0" w:color="auto"/>
              <w:left w:val="single" w:sz="4" w:space="0" w:color="auto"/>
              <w:bottom w:val="single" w:sz="4" w:space="0" w:color="auto"/>
              <w:right w:val="single" w:sz="4" w:space="0" w:color="auto"/>
            </w:tcBorders>
            <w:shd w:val="clear" w:color="auto" w:fill="00421E"/>
          </w:tcPr>
          <w:p w14:paraId="42374055" w14:textId="6FA85F55" w:rsidR="007C5116" w:rsidRPr="001D7F46" w:rsidRDefault="00C047F0" w:rsidP="007C5116">
            <w:pPr>
              <w:spacing w:before="120" w:after="120"/>
              <w:ind w:left="34"/>
              <w:jc w:val="center"/>
              <w:rPr>
                <w:rFonts w:asciiTheme="minorHAnsi" w:eastAsia="Calibri" w:hAnsiTheme="minorHAnsi" w:cstheme="minorHAnsi"/>
                <w:b/>
                <w:sz w:val="24"/>
                <w:szCs w:val="24"/>
              </w:rPr>
            </w:pPr>
            <w:r w:rsidRPr="001D7F46">
              <w:rPr>
                <w:rFonts w:asciiTheme="minorHAnsi" w:eastAsia="Calibri" w:hAnsiTheme="minorHAnsi" w:cstheme="minorHAnsi"/>
                <w:b/>
                <w:sz w:val="24"/>
                <w:szCs w:val="24"/>
              </w:rPr>
              <w:t xml:space="preserve">Local Development </w:t>
            </w:r>
            <w:r w:rsidR="00095BA3" w:rsidRPr="001D7F46">
              <w:rPr>
                <w:rFonts w:asciiTheme="minorHAnsi" w:eastAsia="Calibri" w:hAnsiTheme="minorHAnsi" w:cstheme="minorHAnsi"/>
                <w:b/>
                <w:sz w:val="24"/>
                <w:szCs w:val="24"/>
              </w:rPr>
              <w:t xml:space="preserve">Project </w:t>
            </w:r>
            <w:r w:rsidRPr="001D7F46">
              <w:rPr>
                <w:rFonts w:asciiTheme="minorHAnsi" w:eastAsia="Calibri" w:hAnsiTheme="minorHAnsi" w:cstheme="minorHAnsi"/>
                <w:b/>
                <w:sz w:val="24"/>
                <w:szCs w:val="24"/>
              </w:rPr>
              <w:t>Officer</w:t>
            </w:r>
          </w:p>
        </w:tc>
      </w:tr>
      <w:tr w:rsidR="007C5116" w:rsidRPr="005F3B4E" w14:paraId="361AE414"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2579F3FA" w14:textId="77777777" w:rsidR="007C5116" w:rsidRPr="005F3B4E" w:rsidRDefault="007C5116" w:rsidP="007C5116">
            <w:pPr>
              <w:spacing w:before="120" w:after="120"/>
              <w:ind w:left="34"/>
              <w:rPr>
                <w:rFonts w:asciiTheme="minorHAnsi" w:eastAsia="Calibri" w:hAnsiTheme="minorHAnsi" w:cstheme="minorHAnsi"/>
                <w:b/>
                <w:sz w:val="22"/>
                <w:szCs w:val="22"/>
              </w:rPr>
            </w:pPr>
            <w:r w:rsidRPr="005F3B4E">
              <w:rPr>
                <w:rFonts w:asciiTheme="minorHAnsi" w:eastAsia="Calibri" w:hAnsiTheme="minorHAnsi" w:cstheme="minorHAnsi"/>
                <w:b/>
                <w:sz w:val="22"/>
                <w:szCs w:val="22"/>
              </w:rPr>
              <w:t>Role Title</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52919556" w14:textId="245DFA6B" w:rsidR="007C5116" w:rsidRPr="005F3B4E" w:rsidRDefault="00C047F0" w:rsidP="007C5116">
            <w:pPr>
              <w:spacing w:before="120" w:after="120"/>
              <w:ind w:left="34"/>
              <w:rPr>
                <w:rFonts w:asciiTheme="minorHAnsi" w:eastAsia="Calibri" w:hAnsiTheme="minorHAnsi" w:cstheme="minorHAnsi"/>
                <w:b/>
                <w:sz w:val="22"/>
                <w:szCs w:val="22"/>
              </w:rPr>
            </w:pPr>
            <w:r w:rsidRPr="005F3B4E">
              <w:rPr>
                <w:rFonts w:asciiTheme="minorHAnsi" w:hAnsiTheme="minorHAnsi" w:cstheme="minorHAnsi"/>
                <w:b/>
                <w:bCs/>
                <w:sz w:val="22"/>
                <w:szCs w:val="22"/>
                <w:lang w:val="en-IE"/>
              </w:rPr>
              <w:t>Local Development Project Officer</w:t>
            </w:r>
            <w:r w:rsidR="00FA40F8">
              <w:rPr>
                <w:rFonts w:asciiTheme="minorHAnsi" w:hAnsiTheme="minorHAnsi" w:cstheme="minorHAnsi"/>
                <w:b/>
                <w:bCs/>
                <w:sz w:val="22"/>
                <w:szCs w:val="22"/>
                <w:lang w:val="en-IE"/>
              </w:rPr>
              <w:t xml:space="preserve">, Part- </w:t>
            </w:r>
            <w:r w:rsidR="00CD0BAF">
              <w:rPr>
                <w:rFonts w:asciiTheme="minorHAnsi" w:hAnsiTheme="minorHAnsi" w:cstheme="minorHAnsi"/>
                <w:b/>
                <w:bCs/>
                <w:sz w:val="22"/>
                <w:szCs w:val="22"/>
                <w:lang w:val="en-IE"/>
              </w:rPr>
              <w:t>time (</w:t>
            </w:r>
            <w:r w:rsidR="00FA40F8">
              <w:rPr>
                <w:rFonts w:asciiTheme="minorHAnsi" w:hAnsiTheme="minorHAnsi" w:cstheme="minorHAnsi"/>
                <w:b/>
                <w:bCs/>
                <w:sz w:val="22"/>
                <w:szCs w:val="22"/>
                <w:lang w:val="en-IE"/>
              </w:rPr>
              <w:t>.4 FTE)</w:t>
            </w:r>
          </w:p>
        </w:tc>
      </w:tr>
      <w:tr w:rsidR="00C047F0" w:rsidRPr="005F3B4E" w14:paraId="715C0A3B"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40AC92F4" w14:textId="77777777" w:rsidR="00C047F0" w:rsidRPr="005F3B4E" w:rsidRDefault="00C047F0" w:rsidP="00C047F0">
            <w:pPr>
              <w:spacing w:before="120" w:after="120"/>
              <w:ind w:left="34"/>
              <w:rPr>
                <w:rFonts w:asciiTheme="minorHAnsi" w:eastAsia="Calibri" w:hAnsiTheme="minorHAnsi" w:cstheme="minorHAnsi"/>
                <w:b/>
                <w:sz w:val="22"/>
                <w:szCs w:val="22"/>
              </w:rPr>
            </w:pPr>
            <w:r w:rsidRPr="005F3B4E">
              <w:rPr>
                <w:rFonts w:asciiTheme="minorHAnsi" w:eastAsia="Calibri" w:hAnsiTheme="minorHAnsi" w:cstheme="minorHAnsi"/>
                <w:b/>
                <w:sz w:val="22"/>
                <w:szCs w:val="22"/>
              </w:rPr>
              <w:t>Status</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378E839E" w14:textId="42B2699B" w:rsidR="00C047F0" w:rsidRPr="005F3B4E" w:rsidRDefault="00C047F0" w:rsidP="00C047F0">
            <w:pPr>
              <w:spacing w:before="120" w:after="120"/>
              <w:ind w:left="34"/>
              <w:rPr>
                <w:rFonts w:asciiTheme="minorHAnsi" w:eastAsia="Calibri" w:hAnsiTheme="minorHAnsi" w:cstheme="minorHAnsi"/>
                <w:b/>
                <w:sz w:val="22"/>
                <w:szCs w:val="22"/>
              </w:rPr>
            </w:pPr>
            <w:r w:rsidRPr="005F3B4E">
              <w:rPr>
                <w:rFonts w:asciiTheme="minorHAnsi" w:hAnsiTheme="minorHAnsi" w:cstheme="minorHAnsi"/>
                <w:b/>
                <w:bCs/>
                <w:sz w:val="22"/>
                <w:szCs w:val="22"/>
                <w:lang w:val="en-IE"/>
              </w:rPr>
              <w:t>Contract of Employment, Fixed Term Contract to December, 2022</w:t>
            </w:r>
          </w:p>
        </w:tc>
      </w:tr>
      <w:tr w:rsidR="00C047F0" w:rsidRPr="005F3B4E" w14:paraId="5C4BB499"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73015E5C" w14:textId="77777777" w:rsidR="00C047F0" w:rsidRPr="005F3B4E" w:rsidRDefault="00C047F0" w:rsidP="00C047F0">
            <w:pPr>
              <w:spacing w:before="120" w:after="120"/>
              <w:ind w:left="34"/>
              <w:rPr>
                <w:rFonts w:asciiTheme="minorHAnsi" w:eastAsia="Calibri" w:hAnsiTheme="minorHAnsi" w:cstheme="minorHAnsi"/>
                <w:b/>
                <w:sz w:val="22"/>
                <w:szCs w:val="22"/>
              </w:rPr>
            </w:pPr>
            <w:r w:rsidRPr="005F3B4E">
              <w:rPr>
                <w:rFonts w:asciiTheme="minorHAnsi" w:eastAsia="Calibri" w:hAnsiTheme="minorHAnsi" w:cstheme="minorHAnsi"/>
                <w:b/>
                <w:sz w:val="22"/>
                <w:szCs w:val="22"/>
              </w:rPr>
              <w:t>Location</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168DE30A" w14:textId="726F6ABE" w:rsidR="00C047F0" w:rsidRPr="005F3B4E" w:rsidRDefault="00AC11BB" w:rsidP="00095BA3">
            <w:pPr>
              <w:shd w:val="clear" w:color="auto" w:fill="FFFFFF"/>
              <w:spacing w:before="120" w:after="120"/>
              <w:rPr>
                <w:rFonts w:asciiTheme="minorHAnsi" w:eastAsia="Calibri" w:hAnsiTheme="minorHAnsi" w:cstheme="minorHAnsi"/>
                <w:b/>
                <w:sz w:val="22"/>
                <w:szCs w:val="22"/>
              </w:rPr>
            </w:pPr>
            <w:r w:rsidRPr="00095BA3">
              <w:rPr>
                <w:rFonts w:asciiTheme="minorHAnsi" w:hAnsiTheme="minorHAnsi" w:cstheme="minorHAnsi"/>
                <w:b/>
                <w:bCs/>
                <w:sz w:val="22"/>
                <w:szCs w:val="22"/>
                <w:lang w:val="en-IE"/>
              </w:rPr>
              <w:t xml:space="preserve">Kish House, Greendale Rd., </w:t>
            </w:r>
            <w:proofErr w:type="spellStart"/>
            <w:r w:rsidRPr="00095BA3">
              <w:rPr>
                <w:rFonts w:asciiTheme="minorHAnsi" w:hAnsiTheme="minorHAnsi" w:cstheme="minorHAnsi"/>
                <w:b/>
                <w:bCs/>
                <w:sz w:val="22"/>
                <w:szCs w:val="22"/>
                <w:lang w:val="en-IE"/>
              </w:rPr>
              <w:t>Kilbarrack</w:t>
            </w:r>
            <w:proofErr w:type="spellEnd"/>
            <w:r w:rsidRPr="00095BA3">
              <w:rPr>
                <w:rFonts w:asciiTheme="minorHAnsi" w:hAnsiTheme="minorHAnsi" w:cstheme="minorHAnsi"/>
                <w:b/>
                <w:bCs/>
                <w:sz w:val="22"/>
                <w:szCs w:val="22"/>
                <w:lang w:val="en-IE"/>
              </w:rPr>
              <w:t>, Dublin 5</w:t>
            </w:r>
          </w:p>
        </w:tc>
      </w:tr>
      <w:tr w:rsidR="00C047F0" w:rsidRPr="005F3B4E" w14:paraId="135D4A8A" w14:textId="77777777" w:rsidTr="007C5116">
        <w:tc>
          <w:tcPr>
            <w:tcW w:w="3078" w:type="dxa"/>
            <w:tcBorders>
              <w:top w:val="single" w:sz="4" w:space="0" w:color="auto"/>
              <w:left w:val="single" w:sz="4" w:space="0" w:color="auto"/>
              <w:bottom w:val="single" w:sz="4" w:space="0" w:color="auto"/>
              <w:right w:val="single" w:sz="4" w:space="0" w:color="auto"/>
            </w:tcBorders>
            <w:shd w:val="clear" w:color="auto" w:fill="auto"/>
          </w:tcPr>
          <w:p w14:paraId="5F5C33BD" w14:textId="77777777" w:rsidR="00C047F0" w:rsidRPr="005F3B4E" w:rsidRDefault="00C047F0" w:rsidP="00C047F0">
            <w:pPr>
              <w:spacing w:before="120" w:after="120"/>
              <w:ind w:left="34"/>
              <w:rPr>
                <w:rFonts w:asciiTheme="minorHAnsi" w:eastAsia="Calibri" w:hAnsiTheme="minorHAnsi" w:cstheme="minorHAnsi"/>
                <w:b/>
                <w:sz w:val="22"/>
                <w:szCs w:val="22"/>
              </w:rPr>
            </w:pPr>
            <w:r w:rsidRPr="005F3B4E">
              <w:rPr>
                <w:rFonts w:asciiTheme="minorHAnsi" w:eastAsia="Calibri" w:hAnsiTheme="minorHAnsi" w:cstheme="minorHAnsi"/>
                <w:b/>
                <w:sz w:val="22"/>
                <w:szCs w:val="22"/>
              </w:rPr>
              <w:t>Reporting to</w:t>
            </w:r>
          </w:p>
        </w:tc>
        <w:tc>
          <w:tcPr>
            <w:tcW w:w="6721" w:type="dxa"/>
            <w:tcBorders>
              <w:top w:val="single" w:sz="4" w:space="0" w:color="auto"/>
              <w:left w:val="single" w:sz="4" w:space="0" w:color="auto"/>
              <w:bottom w:val="single" w:sz="4" w:space="0" w:color="auto"/>
              <w:right w:val="single" w:sz="4" w:space="0" w:color="auto"/>
            </w:tcBorders>
            <w:shd w:val="clear" w:color="auto" w:fill="auto"/>
          </w:tcPr>
          <w:p w14:paraId="6F39B18C" w14:textId="344D2343" w:rsidR="00C047F0" w:rsidRPr="005F3B4E" w:rsidRDefault="00C047F0" w:rsidP="00C047F0">
            <w:pPr>
              <w:spacing w:before="120" w:after="120"/>
              <w:ind w:left="34"/>
              <w:rPr>
                <w:rFonts w:asciiTheme="minorHAnsi" w:hAnsiTheme="minorHAnsi" w:cstheme="minorHAnsi"/>
                <w:color w:val="201F1E"/>
                <w:sz w:val="22"/>
                <w:szCs w:val="22"/>
                <w:lang w:val="en-IE"/>
              </w:rPr>
            </w:pPr>
            <w:r w:rsidRPr="005F3B4E">
              <w:rPr>
                <w:rFonts w:asciiTheme="minorHAnsi" w:eastAsia="Calibri" w:hAnsiTheme="minorHAnsi" w:cstheme="minorHAnsi"/>
                <w:b/>
                <w:sz w:val="22"/>
                <w:szCs w:val="22"/>
              </w:rPr>
              <w:t>Local Development Team Leader</w:t>
            </w:r>
          </w:p>
        </w:tc>
      </w:tr>
      <w:tr w:rsidR="00C047F0" w:rsidRPr="005F3B4E" w14:paraId="29527AC1" w14:textId="77777777" w:rsidTr="007C5116">
        <w:tc>
          <w:tcPr>
            <w:tcW w:w="3078" w:type="dxa"/>
            <w:shd w:val="clear" w:color="auto" w:fill="auto"/>
          </w:tcPr>
          <w:p w14:paraId="7D013B37" w14:textId="77777777" w:rsidR="00C047F0" w:rsidRPr="005F3B4E" w:rsidRDefault="00C047F0" w:rsidP="00C047F0">
            <w:pPr>
              <w:pStyle w:val="ListParagraph"/>
              <w:spacing w:before="120"/>
              <w:ind w:left="34"/>
              <w:rPr>
                <w:rFonts w:asciiTheme="minorHAnsi" w:eastAsia="Calibri" w:hAnsiTheme="minorHAnsi" w:cstheme="minorHAnsi"/>
                <w:b/>
                <w:sz w:val="22"/>
                <w:szCs w:val="22"/>
              </w:rPr>
            </w:pPr>
            <w:r w:rsidRPr="005F3B4E">
              <w:rPr>
                <w:rFonts w:asciiTheme="minorHAnsi" w:eastAsia="Calibri" w:hAnsiTheme="minorHAnsi" w:cstheme="minorHAnsi"/>
                <w:b/>
                <w:sz w:val="22"/>
                <w:szCs w:val="22"/>
              </w:rPr>
              <w:t>Salary Scale</w:t>
            </w:r>
          </w:p>
        </w:tc>
        <w:tc>
          <w:tcPr>
            <w:tcW w:w="6721" w:type="dxa"/>
            <w:shd w:val="clear" w:color="auto" w:fill="auto"/>
          </w:tcPr>
          <w:p w14:paraId="334997D4" w14:textId="6528CE61" w:rsidR="00C047F0" w:rsidRPr="005F3B4E" w:rsidRDefault="00C047F0" w:rsidP="00C047F0">
            <w:pPr>
              <w:pStyle w:val="ListBullet2"/>
              <w:numPr>
                <w:ilvl w:val="0"/>
                <w:numId w:val="0"/>
              </w:numPr>
              <w:tabs>
                <w:tab w:val="num" w:pos="1440"/>
              </w:tabs>
              <w:jc w:val="both"/>
              <w:rPr>
                <w:rFonts w:asciiTheme="minorHAnsi" w:hAnsiTheme="minorHAnsi" w:cstheme="minorHAnsi"/>
                <w:b/>
                <w:spacing w:val="-2"/>
              </w:rPr>
            </w:pPr>
            <w:r w:rsidRPr="005F3B4E">
              <w:rPr>
                <w:rFonts w:asciiTheme="minorHAnsi" w:hAnsiTheme="minorHAnsi" w:cstheme="minorHAnsi"/>
                <w:b/>
                <w:spacing w:val="-2"/>
              </w:rPr>
              <w:t xml:space="preserve">Project Worker Scale </w:t>
            </w:r>
            <w:r w:rsidR="005F3B4E" w:rsidRPr="005F3B4E">
              <w:rPr>
                <w:rFonts w:asciiTheme="minorHAnsi" w:hAnsiTheme="minorHAnsi" w:cstheme="minorHAnsi"/>
                <w:b/>
                <w:spacing w:val="-2"/>
              </w:rPr>
              <w:t xml:space="preserve">Point 1 €32,182 – Point </w:t>
            </w:r>
            <w:r w:rsidR="000C7CAA">
              <w:rPr>
                <w:rFonts w:asciiTheme="minorHAnsi" w:hAnsiTheme="minorHAnsi" w:cstheme="minorHAnsi"/>
                <w:b/>
                <w:spacing w:val="-2"/>
              </w:rPr>
              <w:t>5</w:t>
            </w:r>
            <w:r w:rsidR="000C7CAA" w:rsidRPr="005F3B4E">
              <w:rPr>
                <w:rFonts w:asciiTheme="minorHAnsi" w:hAnsiTheme="minorHAnsi" w:cstheme="minorHAnsi"/>
                <w:b/>
                <w:spacing w:val="-2"/>
              </w:rPr>
              <w:t xml:space="preserve"> </w:t>
            </w:r>
            <w:r w:rsidR="005F3B4E" w:rsidRPr="005F3B4E">
              <w:rPr>
                <w:rFonts w:asciiTheme="minorHAnsi" w:hAnsiTheme="minorHAnsi" w:cstheme="minorHAnsi"/>
                <w:b/>
                <w:spacing w:val="-2"/>
              </w:rPr>
              <w:t>€</w:t>
            </w:r>
            <w:r w:rsidR="000C7CAA">
              <w:rPr>
                <w:rFonts w:asciiTheme="minorHAnsi" w:hAnsiTheme="minorHAnsi" w:cstheme="minorHAnsi"/>
                <w:b/>
                <w:spacing w:val="-2"/>
              </w:rPr>
              <w:t>39,825</w:t>
            </w:r>
            <w:r w:rsidR="005F3B4E" w:rsidRPr="005F3B4E">
              <w:rPr>
                <w:rFonts w:asciiTheme="minorHAnsi" w:hAnsiTheme="minorHAnsi" w:cstheme="minorHAnsi"/>
                <w:b/>
                <w:spacing w:val="-2"/>
              </w:rPr>
              <w:t xml:space="preserve"> (Pro Rata) </w:t>
            </w:r>
            <w:r w:rsidRPr="005F3B4E">
              <w:rPr>
                <w:rFonts w:asciiTheme="minorHAnsi" w:hAnsiTheme="minorHAnsi" w:cstheme="minorHAnsi"/>
                <w:b/>
                <w:spacing w:val="-2"/>
              </w:rPr>
              <w:t>depending on experience</w:t>
            </w:r>
          </w:p>
        </w:tc>
      </w:tr>
    </w:tbl>
    <w:tbl>
      <w:tblPr>
        <w:tblStyle w:val="TableGrid"/>
        <w:tblW w:w="9782" w:type="dxa"/>
        <w:tblInd w:w="-318" w:type="dxa"/>
        <w:tblLook w:val="04A0" w:firstRow="1" w:lastRow="0" w:firstColumn="1" w:lastColumn="0" w:noHBand="0" w:noVBand="1"/>
      </w:tblPr>
      <w:tblGrid>
        <w:gridCol w:w="3216"/>
        <w:gridCol w:w="6566"/>
      </w:tblGrid>
      <w:tr w:rsidR="00820756" w:rsidRPr="005F3B4E" w14:paraId="14A5A986" w14:textId="77777777" w:rsidTr="007C5116">
        <w:tc>
          <w:tcPr>
            <w:tcW w:w="9782" w:type="dxa"/>
            <w:gridSpan w:val="2"/>
            <w:tcBorders>
              <w:bottom w:val="single" w:sz="4" w:space="0" w:color="auto"/>
            </w:tcBorders>
          </w:tcPr>
          <w:p w14:paraId="2657FF51" w14:textId="77777777" w:rsidR="00820756" w:rsidRPr="005F3B4E" w:rsidRDefault="007E1431" w:rsidP="002C4C02">
            <w:pPr>
              <w:spacing w:before="120"/>
              <w:rPr>
                <w:rFonts w:asciiTheme="minorHAnsi" w:hAnsiTheme="minorHAnsi" w:cstheme="minorHAnsi"/>
                <w:b/>
                <w:sz w:val="22"/>
                <w:szCs w:val="22"/>
              </w:rPr>
            </w:pPr>
            <w:r w:rsidRPr="005F3B4E">
              <w:rPr>
                <w:rFonts w:asciiTheme="minorHAnsi" w:hAnsiTheme="minorHAnsi" w:cstheme="minorHAnsi"/>
                <w:b/>
                <w:sz w:val="22"/>
                <w:szCs w:val="22"/>
              </w:rPr>
              <w:t>Role Purpose</w:t>
            </w:r>
          </w:p>
          <w:p w14:paraId="59011E35" w14:textId="445CADAB" w:rsidR="00C047F0" w:rsidRPr="005F3B4E" w:rsidRDefault="00C047F0" w:rsidP="00C047F0">
            <w:pPr>
              <w:rPr>
                <w:rFonts w:asciiTheme="minorHAnsi" w:hAnsiTheme="minorHAnsi" w:cstheme="minorHAnsi"/>
                <w:sz w:val="22"/>
                <w:szCs w:val="22"/>
              </w:rPr>
            </w:pPr>
            <w:bookmarkStart w:id="0" w:name="_Hlk42701856"/>
            <w:r w:rsidRPr="005F3B4E">
              <w:rPr>
                <w:rFonts w:asciiTheme="minorHAnsi" w:hAnsiTheme="minorHAnsi" w:cstheme="minorHAnsi"/>
                <w:sz w:val="22"/>
                <w:szCs w:val="22"/>
              </w:rPr>
              <w:t>This role supports the work of the Local Development Team and contributes to the Social Inclusion Community Activation Programme (SICAP) 2018-2022. This role will work as part of</w:t>
            </w:r>
            <w:r w:rsidRPr="005F3B4E">
              <w:rPr>
                <w:rFonts w:asciiTheme="minorHAnsi" w:hAnsiTheme="minorHAnsi" w:cstheme="minorHAnsi"/>
                <w:color w:val="FF0000"/>
                <w:sz w:val="22"/>
                <w:szCs w:val="22"/>
              </w:rPr>
              <w:t xml:space="preserve"> </w:t>
            </w:r>
            <w:r w:rsidRPr="005F3B4E">
              <w:rPr>
                <w:rFonts w:asciiTheme="minorHAnsi" w:hAnsiTheme="minorHAnsi" w:cstheme="minorHAnsi"/>
                <w:sz w:val="22"/>
                <w:szCs w:val="22"/>
              </w:rPr>
              <w:t xml:space="preserve">the Local Development Team and oversee the delivery of the Young Community Leaders </w:t>
            </w:r>
            <w:r w:rsidR="00CD0BAF">
              <w:rPr>
                <w:rFonts w:asciiTheme="minorHAnsi" w:hAnsiTheme="minorHAnsi" w:cstheme="minorHAnsi"/>
                <w:sz w:val="22"/>
                <w:szCs w:val="22"/>
              </w:rPr>
              <w:t>(YCL)</w:t>
            </w:r>
            <w:r w:rsidRPr="005F3B4E">
              <w:rPr>
                <w:rFonts w:asciiTheme="minorHAnsi" w:hAnsiTheme="minorHAnsi" w:cstheme="minorHAnsi"/>
                <w:sz w:val="22"/>
                <w:szCs w:val="22"/>
              </w:rPr>
              <w:t xml:space="preserve">programme. The </w:t>
            </w:r>
            <w:r w:rsidR="00AA775C">
              <w:rPr>
                <w:rFonts w:asciiTheme="minorHAnsi" w:hAnsiTheme="minorHAnsi" w:cstheme="minorHAnsi"/>
                <w:sz w:val="22"/>
                <w:szCs w:val="22"/>
              </w:rPr>
              <w:t>L</w:t>
            </w:r>
            <w:r w:rsidRPr="005F3B4E">
              <w:rPr>
                <w:rFonts w:asciiTheme="minorHAnsi" w:hAnsiTheme="minorHAnsi" w:cstheme="minorHAnsi"/>
                <w:sz w:val="22"/>
                <w:szCs w:val="22"/>
              </w:rPr>
              <w:t xml:space="preserve">ocal Development Project Officer works to bring local groups together </w:t>
            </w:r>
            <w:r w:rsidR="00AA775C">
              <w:rPr>
                <w:rFonts w:asciiTheme="minorHAnsi" w:hAnsiTheme="minorHAnsi" w:cstheme="minorHAnsi"/>
                <w:sz w:val="22"/>
                <w:szCs w:val="22"/>
              </w:rPr>
              <w:t>so they can h</w:t>
            </w:r>
            <w:r w:rsidRPr="005F3B4E">
              <w:rPr>
                <w:rFonts w:asciiTheme="minorHAnsi" w:hAnsiTheme="minorHAnsi" w:cstheme="minorHAnsi"/>
                <w:sz w:val="22"/>
                <w:szCs w:val="22"/>
              </w:rPr>
              <w:t>ave a voice</w:t>
            </w:r>
            <w:r w:rsidR="00AA775C">
              <w:rPr>
                <w:rFonts w:asciiTheme="minorHAnsi" w:hAnsiTheme="minorHAnsi" w:cstheme="minorHAnsi"/>
                <w:sz w:val="22"/>
                <w:szCs w:val="22"/>
              </w:rPr>
              <w:t xml:space="preserve">, share their knowledge and expertise </w:t>
            </w:r>
            <w:r w:rsidRPr="005F3B4E">
              <w:rPr>
                <w:rFonts w:asciiTheme="minorHAnsi" w:hAnsiTheme="minorHAnsi" w:cstheme="minorHAnsi"/>
                <w:sz w:val="22"/>
                <w:szCs w:val="22"/>
              </w:rPr>
              <w:t>within the communit</w:t>
            </w:r>
            <w:r w:rsidR="00AA775C">
              <w:rPr>
                <w:rFonts w:asciiTheme="minorHAnsi" w:hAnsiTheme="minorHAnsi" w:cstheme="minorHAnsi"/>
                <w:sz w:val="22"/>
                <w:szCs w:val="22"/>
              </w:rPr>
              <w:t>y</w:t>
            </w:r>
            <w:r w:rsidRPr="005F3B4E">
              <w:rPr>
                <w:rFonts w:asciiTheme="minorHAnsi" w:hAnsiTheme="minorHAnsi" w:cstheme="minorHAnsi"/>
                <w:sz w:val="22"/>
                <w:szCs w:val="22"/>
              </w:rPr>
              <w:t xml:space="preserve">.  </w:t>
            </w:r>
          </w:p>
          <w:p w14:paraId="47A78CAF" w14:textId="01CCE1EE" w:rsidR="00C047F0" w:rsidRPr="005F3B4E" w:rsidRDefault="00C047F0" w:rsidP="00C047F0">
            <w:pPr>
              <w:rPr>
                <w:rFonts w:asciiTheme="minorHAnsi" w:hAnsiTheme="minorHAnsi" w:cstheme="minorHAnsi"/>
                <w:sz w:val="22"/>
                <w:szCs w:val="22"/>
              </w:rPr>
            </w:pPr>
          </w:p>
          <w:p w14:paraId="7078DB4A" w14:textId="327F47F2" w:rsidR="00F02D65" w:rsidRDefault="00C047F0" w:rsidP="001D7F46">
            <w:pPr>
              <w:rPr>
                <w:rFonts w:asciiTheme="minorHAnsi" w:hAnsiTheme="minorHAnsi" w:cstheme="minorHAnsi"/>
                <w:sz w:val="22"/>
                <w:szCs w:val="22"/>
              </w:rPr>
            </w:pPr>
            <w:r w:rsidRPr="001F239F">
              <w:rPr>
                <w:rFonts w:asciiTheme="minorHAnsi" w:hAnsiTheme="minorHAnsi" w:cstheme="minorHAnsi"/>
                <w:b/>
                <w:bCs/>
                <w:sz w:val="22"/>
                <w:szCs w:val="22"/>
              </w:rPr>
              <w:t xml:space="preserve">Please </w:t>
            </w:r>
            <w:proofErr w:type="gramStart"/>
            <w:r w:rsidRPr="001F239F">
              <w:rPr>
                <w:rFonts w:asciiTheme="minorHAnsi" w:hAnsiTheme="minorHAnsi" w:cstheme="minorHAnsi"/>
                <w:b/>
                <w:bCs/>
                <w:sz w:val="22"/>
                <w:szCs w:val="22"/>
              </w:rPr>
              <w:t>note</w:t>
            </w:r>
            <w:r w:rsidR="000C7CAA" w:rsidRPr="001F239F">
              <w:rPr>
                <w:rFonts w:asciiTheme="minorHAnsi" w:hAnsiTheme="minorHAnsi" w:cstheme="minorHAnsi"/>
                <w:b/>
                <w:bCs/>
                <w:sz w:val="22"/>
                <w:szCs w:val="22"/>
              </w:rPr>
              <w:t>:</w:t>
            </w:r>
            <w:proofErr w:type="gramEnd"/>
            <w:r w:rsidR="000C7CAA">
              <w:rPr>
                <w:rFonts w:asciiTheme="minorHAnsi" w:hAnsiTheme="minorHAnsi" w:cstheme="minorHAnsi"/>
                <w:sz w:val="22"/>
                <w:szCs w:val="22"/>
              </w:rPr>
              <w:t xml:space="preserve"> </w:t>
            </w:r>
            <w:r w:rsidR="00CD0BAF">
              <w:rPr>
                <w:rFonts w:asciiTheme="minorHAnsi" w:hAnsiTheme="minorHAnsi" w:cstheme="minorHAnsi"/>
                <w:sz w:val="22"/>
                <w:szCs w:val="22"/>
              </w:rPr>
              <w:t>that there are a few weekend events and</w:t>
            </w:r>
            <w:r w:rsidRPr="005F3B4E">
              <w:rPr>
                <w:rFonts w:asciiTheme="minorHAnsi" w:hAnsiTheme="minorHAnsi" w:cstheme="minorHAnsi"/>
                <w:sz w:val="22"/>
                <w:szCs w:val="22"/>
              </w:rPr>
              <w:t xml:space="preserve"> some evening work is required to facilitate the Young Community Leaders Programme, this will be primarily a Tuesday evening during term time.</w:t>
            </w:r>
            <w:bookmarkEnd w:id="0"/>
            <w:r w:rsidR="000C7CAA">
              <w:rPr>
                <w:rFonts w:asciiTheme="minorHAnsi" w:hAnsiTheme="minorHAnsi" w:cstheme="minorHAnsi"/>
                <w:sz w:val="22"/>
                <w:szCs w:val="22"/>
              </w:rPr>
              <w:t xml:space="preserve">  </w:t>
            </w:r>
          </w:p>
          <w:p w14:paraId="040D7DF4" w14:textId="5F4EE375" w:rsidR="001D7F46" w:rsidRPr="001D7F46" w:rsidRDefault="001D7F46" w:rsidP="001D7F46">
            <w:pPr>
              <w:rPr>
                <w:rFonts w:asciiTheme="minorHAnsi" w:hAnsiTheme="minorHAnsi" w:cstheme="minorHAnsi"/>
                <w:sz w:val="22"/>
                <w:szCs w:val="22"/>
              </w:rPr>
            </w:pPr>
          </w:p>
        </w:tc>
      </w:tr>
      <w:tr w:rsidR="008227BD" w:rsidRPr="005F3B4E" w14:paraId="6EE6C4AD" w14:textId="77777777" w:rsidTr="007C5116">
        <w:tc>
          <w:tcPr>
            <w:tcW w:w="9782" w:type="dxa"/>
            <w:gridSpan w:val="2"/>
            <w:shd w:val="clear" w:color="auto" w:fill="00421E"/>
          </w:tcPr>
          <w:p w14:paraId="32652FC7" w14:textId="11AEC0A1" w:rsidR="008C40BC" w:rsidRPr="005F3B4E" w:rsidRDefault="001D7F46" w:rsidP="008C40BC">
            <w:pPr>
              <w:jc w:val="center"/>
              <w:rPr>
                <w:rFonts w:asciiTheme="minorHAnsi" w:hAnsiTheme="minorHAnsi" w:cstheme="minorHAnsi"/>
                <w:b/>
                <w:color w:val="FFFFFF" w:themeColor="background1"/>
                <w:sz w:val="22"/>
                <w:szCs w:val="22"/>
              </w:rPr>
            </w:pPr>
            <w:r w:rsidRPr="00CE6A02">
              <w:rPr>
                <w:rFonts w:ascii="Calibri" w:eastAsiaTheme="minorHAnsi" w:hAnsi="Calibri" w:cstheme="minorBidi"/>
                <w:b/>
                <w:sz w:val="24"/>
                <w:szCs w:val="24"/>
                <w:lang w:val="en-IE"/>
              </w:rPr>
              <w:t>Duties of the Role</w:t>
            </w:r>
          </w:p>
        </w:tc>
      </w:tr>
      <w:tr w:rsidR="009A1ED1" w:rsidRPr="005F3B4E" w14:paraId="30531D64" w14:textId="77777777" w:rsidTr="00820756">
        <w:tc>
          <w:tcPr>
            <w:tcW w:w="3216" w:type="dxa"/>
          </w:tcPr>
          <w:p w14:paraId="26140375" w14:textId="77777777" w:rsidR="008C40BC" w:rsidRPr="005F3B4E" w:rsidRDefault="008C40BC" w:rsidP="008515FB">
            <w:pPr>
              <w:rPr>
                <w:rFonts w:asciiTheme="minorHAnsi" w:hAnsiTheme="minorHAnsi" w:cstheme="minorHAnsi"/>
                <w:b/>
                <w:sz w:val="22"/>
                <w:szCs w:val="22"/>
              </w:rPr>
            </w:pPr>
            <w:r w:rsidRPr="005F3B4E">
              <w:rPr>
                <w:rFonts w:asciiTheme="minorHAnsi" w:hAnsiTheme="minorHAnsi" w:cstheme="minorHAnsi"/>
                <w:b/>
                <w:sz w:val="22"/>
                <w:szCs w:val="22"/>
              </w:rPr>
              <w:t xml:space="preserve">Key Responsibilities </w:t>
            </w:r>
          </w:p>
          <w:p w14:paraId="5B16B645" w14:textId="77777777" w:rsidR="009A1ED1" w:rsidRPr="005F3B4E" w:rsidRDefault="009A1ED1" w:rsidP="00C047F0">
            <w:pPr>
              <w:rPr>
                <w:rFonts w:asciiTheme="minorHAnsi" w:hAnsiTheme="minorHAnsi" w:cstheme="minorHAnsi"/>
                <w:b/>
                <w:sz w:val="22"/>
                <w:szCs w:val="22"/>
                <w:lang w:val="en-IE"/>
              </w:rPr>
            </w:pPr>
          </w:p>
        </w:tc>
        <w:tc>
          <w:tcPr>
            <w:tcW w:w="6566" w:type="dxa"/>
          </w:tcPr>
          <w:p w14:paraId="40DF3720" w14:textId="77777777" w:rsidR="00AC11BB" w:rsidRPr="00AC11BB" w:rsidRDefault="00AC11BB" w:rsidP="00AC11BB">
            <w:pPr>
              <w:pStyle w:val="ListParagraph"/>
              <w:numPr>
                <w:ilvl w:val="0"/>
                <w:numId w:val="16"/>
              </w:numPr>
              <w:shd w:val="clear" w:color="auto" w:fill="FFFFFF"/>
              <w:spacing w:after="75"/>
              <w:rPr>
                <w:rFonts w:asciiTheme="minorHAnsi" w:hAnsiTheme="minorHAnsi" w:cstheme="minorHAnsi"/>
                <w:sz w:val="22"/>
                <w:szCs w:val="22"/>
              </w:rPr>
            </w:pPr>
            <w:r w:rsidRPr="00AC11BB">
              <w:rPr>
                <w:rFonts w:asciiTheme="minorHAnsi" w:hAnsiTheme="minorHAnsi" w:cstheme="minorHAnsi"/>
                <w:sz w:val="22"/>
                <w:szCs w:val="22"/>
              </w:rPr>
              <w:t xml:space="preserve">Show commitment to the Mission Statement of </w:t>
            </w:r>
            <w:proofErr w:type="spellStart"/>
            <w:r w:rsidRPr="00AC11BB">
              <w:rPr>
                <w:rFonts w:asciiTheme="minorHAnsi" w:hAnsiTheme="minorHAnsi" w:cstheme="minorHAnsi"/>
                <w:sz w:val="22"/>
                <w:szCs w:val="22"/>
              </w:rPr>
              <w:t>Northside</w:t>
            </w:r>
            <w:proofErr w:type="spellEnd"/>
            <w:r w:rsidRPr="00AC11BB">
              <w:rPr>
                <w:rFonts w:asciiTheme="minorHAnsi" w:hAnsiTheme="minorHAnsi" w:cstheme="minorHAnsi"/>
                <w:sz w:val="22"/>
                <w:szCs w:val="22"/>
              </w:rPr>
              <w:t xml:space="preserve"> Partnership and work within the values and policies. </w:t>
            </w:r>
          </w:p>
          <w:p w14:paraId="39728679" w14:textId="77777777" w:rsidR="00C047F0" w:rsidRPr="005F3B4E" w:rsidRDefault="00C047F0" w:rsidP="00AC11BB">
            <w:pPr>
              <w:numPr>
                <w:ilvl w:val="0"/>
                <w:numId w:val="16"/>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Oversee the delivery of the Young Community Leaders programme for NSP.</w:t>
            </w:r>
          </w:p>
          <w:p w14:paraId="79605E68" w14:textId="6F14A88F" w:rsidR="00CD0BAF" w:rsidRPr="001F239F" w:rsidRDefault="00C047F0" w:rsidP="001F239F">
            <w:pPr>
              <w:numPr>
                <w:ilvl w:val="0"/>
                <w:numId w:val="16"/>
              </w:numPr>
              <w:tabs>
                <w:tab w:val="num" w:pos="851"/>
              </w:tabs>
              <w:spacing w:line="276" w:lineRule="auto"/>
              <w:contextualSpacing/>
              <w:rPr>
                <w:rFonts w:asciiTheme="minorHAnsi" w:hAnsiTheme="minorHAnsi" w:cstheme="minorHAnsi"/>
                <w:sz w:val="22"/>
                <w:szCs w:val="22"/>
              </w:rPr>
            </w:pPr>
            <w:r w:rsidRPr="001F239F">
              <w:rPr>
                <w:rFonts w:asciiTheme="minorHAnsi" w:hAnsiTheme="minorHAnsi" w:cstheme="minorHAnsi"/>
                <w:sz w:val="22"/>
                <w:szCs w:val="22"/>
              </w:rPr>
              <w:t xml:space="preserve">Assist the Local Development Team leader in meeting with community and voluntary groups within </w:t>
            </w:r>
            <w:proofErr w:type="spellStart"/>
            <w:r w:rsidRPr="001F239F">
              <w:rPr>
                <w:rFonts w:asciiTheme="minorHAnsi" w:hAnsiTheme="minorHAnsi" w:cstheme="minorHAnsi"/>
                <w:sz w:val="22"/>
                <w:szCs w:val="22"/>
              </w:rPr>
              <w:t>N</w:t>
            </w:r>
            <w:r w:rsidR="005D7774">
              <w:rPr>
                <w:rFonts w:asciiTheme="minorHAnsi" w:hAnsiTheme="minorHAnsi" w:cstheme="minorHAnsi"/>
                <w:sz w:val="22"/>
                <w:szCs w:val="22"/>
              </w:rPr>
              <w:t>orthside</w:t>
            </w:r>
            <w:proofErr w:type="spellEnd"/>
            <w:r w:rsidR="005D7774">
              <w:rPr>
                <w:rFonts w:asciiTheme="minorHAnsi" w:hAnsiTheme="minorHAnsi" w:cstheme="minorHAnsi"/>
                <w:sz w:val="22"/>
                <w:szCs w:val="22"/>
              </w:rPr>
              <w:t xml:space="preserve"> Partnership</w:t>
            </w:r>
            <w:r w:rsidRPr="001F239F">
              <w:rPr>
                <w:rFonts w:asciiTheme="minorHAnsi" w:hAnsiTheme="minorHAnsi" w:cstheme="minorHAnsi"/>
                <w:sz w:val="22"/>
                <w:szCs w:val="22"/>
              </w:rPr>
              <w:t xml:space="preserve"> catchment area</w:t>
            </w:r>
            <w:r w:rsidR="005D7774">
              <w:rPr>
                <w:rFonts w:asciiTheme="minorHAnsi" w:hAnsiTheme="minorHAnsi" w:cstheme="minorHAnsi"/>
                <w:sz w:val="22"/>
                <w:szCs w:val="22"/>
              </w:rPr>
              <w:t>,</w:t>
            </w:r>
            <w:r w:rsidRPr="001F239F">
              <w:rPr>
                <w:rFonts w:asciiTheme="minorHAnsi" w:hAnsiTheme="minorHAnsi" w:cstheme="minorHAnsi"/>
                <w:sz w:val="22"/>
                <w:szCs w:val="22"/>
              </w:rPr>
              <w:t xml:space="preserve"> to create annual work plans and ensure that the work plans proceed as appropriate</w:t>
            </w:r>
            <w:r w:rsidR="005D7774">
              <w:rPr>
                <w:rFonts w:asciiTheme="minorHAnsi" w:hAnsiTheme="minorHAnsi" w:cstheme="minorHAnsi"/>
                <w:sz w:val="22"/>
                <w:szCs w:val="22"/>
              </w:rPr>
              <w:t>.</w:t>
            </w:r>
          </w:p>
          <w:p w14:paraId="5660AF27" w14:textId="562C5CC2" w:rsidR="00AA775C" w:rsidRDefault="003F2A0F" w:rsidP="00CD0BAF">
            <w:pPr>
              <w:numPr>
                <w:ilvl w:val="0"/>
                <w:numId w:val="16"/>
              </w:numPr>
              <w:spacing w:line="276" w:lineRule="auto"/>
              <w:contextualSpacing/>
              <w:rPr>
                <w:rFonts w:asciiTheme="minorHAnsi" w:hAnsiTheme="minorHAnsi" w:cstheme="minorHAnsi"/>
                <w:sz w:val="22"/>
                <w:szCs w:val="22"/>
              </w:rPr>
            </w:pPr>
            <w:r w:rsidRPr="00023516">
              <w:rPr>
                <w:rFonts w:asciiTheme="minorHAnsi" w:hAnsiTheme="minorHAnsi" w:cstheme="minorHAnsi"/>
                <w:sz w:val="22"/>
                <w:szCs w:val="22"/>
              </w:rPr>
              <w:t xml:space="preserve">Support </w:t>
            </w:r>
            <w:r>
              <w:rPr>
                <w:rFonts w:asciiTheme="minorHAnsi" w:hAnsiTheme="minorHAnsi" w:cstheme="minorHAnsi"/>
                <w:sz w:val="22"/>
                <w:szCs w:val="22"/>
              </w:rPr>
              <w:t xml:space="preserve">YCL peer leaders and tutors, </w:t>
            </w:r>
            <w:r w:rsidRPr="00023516">
              <w:rPr>
                <w:rFonts w:asciiTheme="minorHAnsi" w:hAnsiTheme="minorHAnsi" w:cstheme="minorHAnsi"/>
                <w:sz w:val="22"/>
                <w:szCs w:val="22"/>
              </w:rPr>
              <w:t>through one</w:t>
            </w:r>
            <w:r w:rsidR="005D7774">
              <w:rPr>
                <w:rFonts w:asciiTheme="minorHAnsi" w:hAnsiTheme="minorHAnsi" w:cstheme="minorHAnsi"/>
                <w:sz w:val="22"/>
                <w:szCs w:val="22"/>
              </w:rPr>
              <w:t>-</w:t>
            </w:r>
            <w:r w:rsidRPr="00023516">
              <w:rPr>
                <w:rFonts w:asciiTheme="minorHAnsi" w:hAnsiTheme="minorHAnsi" w:cstheme="minorHAnsi"/>
                <w:sz w:val="22"/>
                <w:szCs w:val="22"/>
              </w:rPr>
              <w:t>to</w:t>
            </w:r>
            <w:r w:rsidR="005D7774">
              <w:rPr>
                <w:rFonts w:asciiTheme="minorHAnsi" w:hAnsiTheme="minorHAnsi" w:cstheme="minorHAnsi"/>
                <w:sz w:val="22"/>
                <w:szCs w:val="22"/>
              </w:rPr>
              <w:t>-</w:t>
            </w:r>
            <w:r w:rsidRPr="00023516">
              <w:rPr>
                <w:rFonts w:asciiTheme="minorHAnsi" w:hAnsiTheme="minorHAnsi" w:cstheme="minorHAnsi"/>
                <w:sz w:val="22"/>
                <w:szCs w:val="22"/>
              </w:rPr>
              <w:t>one and group contact, training and group meetings</w:t>
            </w:r>
            <w:r w:rsidR="009E16F5">
              <w:rPr>
                <w:rFonts w:asciiTheme="minorHAnsi" w:hAnsiTheme="minorHAnsi" w:cstheme="minorHAnsi"/>
                <w:sz w:val="22"/>
                <w:szCs w:val="22"/>
              </w:rPr>
              <w:t>.</w:t>
            </w:r>
          </w:p>
          <w:p w14:paraId="66825065" w14:textId="157C233E" w:rsidR="009E16F5" w:rsidRPr="00AA775C" w:rsidRDefault="009E16F5" w:rsidP="009E16F5">
            <w:pPr>
              <w:spacing w:line="276" w:lineRule="auto"/>
              <w:contextualSpacing/>
              <w:rPr>
                <w:rFonts w:asciiTheme="minorHAnsi" w:hAnsiTheme="minorHAnsi" w:cstheme="minorHAnsi"/>
                <w:sz w:val="22"/>
                <w:szCs w:val="22"/>
              </w:rPr>
            </w:pPr>
          </w:p>
        </w:tc>
      </w:tr>
      <w:tr w:rsidR="001A60D4" w:rsidRPr="005F3B4E" w14:paraId="22B2958F" w14:textId="77777777" w:rsidTr="00820756">
        <w:tc>
          <w:tcPr>
            <w:tcW w:w="3216" w:type="dxa"/>
          </w:tcPr>
          <w:p w14:paraId="63725AA2" w14:textId="506019B5" w:rsidR="001A60D4" w:rsidRPr="00AC11BB" w:rsidRDefault="001A60D4" w:rsidP="00294955">
            <w:pPr>
              <w:rPr>
                <w:rFonts w:asciiTheme="minorHAnsi" w:hAnsiTheme="minorHAnsi" w:cstheme="minorHAnsi"/>
                <w:iCs/>
                <w:sz w:val="22"/>
                <w:szCs w:val="22"/>
              </w:rPr>
            </w:pPr>
            <w:r w:rsidRPr="00AC11BB">
              <w:rPr>
                <w:rFonts w:asciiTheme="minorHAnsi" w:hAnsiTheme="minorHAnsi" w:cstheme="minorHAnsi"/>
                <w:b/>
                <w:iCs/>
                <w:sz w:val="22"/>
                <w:szCs w:val="22"/>
              </w:rPr>
              <w:t>Communication</w:t>
            </w:r>
            <w:r w:rsidR="00AC11BB" w:rsidRPr="00AC11BB">
              <w:rPr>
                <w:rFonts w:asciiTheme="minorHAnsi" w:hAnsiTheme="minorHAnsi" w:cstheme="minorHAnsi"/>
                <w:b/>
                <w:iCs/>
                <w:sz w:val="22"/>
                <w:szCs w:val="22"/>
              </w:rPr>
              <w:t xml:space="preserve"> and Voluntary Support</w:t>
            </w:r>
          </w:p>
        </w:tc>
        <w:tc>
          <w:tcPr>
            <w:tcW w:w="6566" w:type="dxa"/>
          </w:tcPr>
          <w:p w14:paraId="46B06A0B" w14:textId="05A9AA05" w:rsidR="00C047F0" w:rsidRPr="005F3B4E" w:rsidRDefault="00C047F0" w:rsidP="00C047F0">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 xml:space="preserve">Work with the Local Development </w:t>
            </w:r>
            <w:r w:rsidR="00B90669">
              <w:rPr>
                <w:rFonts w:asciiTheme="minorHAnsi" w:hAnsiTheme="minorHAnsi" w:cstheme="minorHAnsi"/>
                <w:sz w:val="22"/>
                <w:szCs w:val="22"/>
              </w:rPr>
              <w:t>T</w:t>
            </w:r>
            <w:r w:rsidRPr="005F3B4E">
              <w:rPr>
                <w:rFonts w:asciiTheme="minorHAnsi" w:hAnsiTheme="minorHAnsi" w:cstheme="minorHAnsi"/>
                <w:sz w:val="22"/>
                <w:szCs w:val="22"/>
              </w:rPr>
              <w:t>eam and community organisations within the area to plan and meet local development goals and challenges.</w:t>
            </w:r>
          </w:p>
          <w:p w14:paraId="0AEAFA87" w14:textId="77777777" w:rsidR="00C047F0" w:rsidRPr="005F3B4E" w:rsidRDefault="00C047F0" w:rsidP="00C047F0">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Provide capacity building mechanisms to local community groups to support them in meeting their annual work plans.</w:t>
            </w:r>
          </w:p>
          <w:p w14:paraId="7399C277" w14:textId="77777777" w:rsidR="00C047F0" w:rsidRPr="005F3B4E" w:rsidRDefault="00C047F0" w:rsidP="00C047F0">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lastRenderedPageBreak/>
              <w:t>Plan relevant training opportunities for local community groups.</w:t>
            </w:r>
          </w:p>
          <w:p w14:paraId="587F3EA2" w14:textId="77777777" w:rsidR="001A60D4" w:rsidRDefault="00C047F0" w:rsidP="00B90669">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 xml:space="preserve">Promote communication and networking between community groups and other </w:t>
            </w:r>
            <w:proofErr w:type="spellStart"/>
            <w:r w:rsidRPr="005F3B4E">
              <w:rPr>
                <w:rFonts w:asciiTheme="minorHAnsi" w:hAnsiTheme="minorHAnsi" w:cstheme="minorHAnsi"/>
                <w:sz w:val="22"/>
                <w:szCs w:val="22"/>
              </w:rPr>
              <w:t>N</w:t>
            </w:r>
            <w:r w:rsidR="00B90669">
              <w:rPr>
                <w:rFonts w:asciiTheme="minorHAnsi" w:hAnsiTheme="minorHAnsi" w:cstheme="minorHAnsi"/>
                <w:sz w:val="22"/>
                <w:szCs w:val="22"/>
              </w:rPr>
              <w:t>orthside</w:t>
            </w:r>
            <w:proofErr w:type="spellEnd"/>
            <w:r w:rsidR="00B90669">
              <w:rPr>
                <w:rFonts w:asciiTheme="minorHAnsi" w:hAnsiTheme="minorHAnsi" w:cstheme="minorHAnsi"/>
                <w:sz w:val="22"/>
                <w:szCs w:val="22"/>
              </w:rPr>
              <w:t xml:space="preserve"> Partnership</w:t>
            </w:r>
            <w:r w:rsidRPr="005F3B4E">
              <w:rPr>
                <w:rFonts w:asciiTheme="minorHAnsi" w:hAnsiTheme="minorHAnsi" w:cstheme="minorHAnsi"/>
                <w:sz w:val="22"/>
                <w:szCs w:val="22"/>
              </w:rPr>
              <w:t xml:space="preserve"> staff / services</w:t>
            </w:r>
            <w:r w:rsidR="005D7774">
              <w:rPr>
                <w:rFonts w:asciiTheme="minorHAnsi" w:hAnsiTheme="minorHAnsi" w:cstheme="minorHAnsi"/>
                <w:sz w:val="22"/>
                <w:szCs w:val="22"/>
              </w:rPr>
              <w:t>.</w:t>
            </w:r>
          </w:p>
          <w:p w14:paraId="350BD9E2" w14:textId="3BB2E16F" w:rsidR="009E16F5" w:rsidRPr="00B90669" w:rsidRDefault="009E16F5" w:rsidP="009E16F5">
            <w:pPr>
              <w:spacing w:line="276" w:lineRule="auto"/>
              <w:ind w:left="720"/>
              <w:contextualSpacing/>
              <w:rPr>
                <w:rFonts w:asciiTheme="minorHAnsi" w:hAnsiTheme="minorHAnsi" w:cstheme="minorHAnsi"/>
                <w:sz w:val="22"/>
                <w:szCs w:val="22"/>
              </w:rPr>
            </w:pPr>
          </w:p>
        </w:tc>
      </w:tr>
      <w:tr w:rsidR="00CD0BAF" w:rsidRPr="005F3B4E" w14:paraId="4B5B7D56" w14:textId="77777777" w:rsidTr="00820756">
        <w:tc>
          <w:tcPr>
            <w:tcW w:w="3216" w:type="dxa"/>
          </w:tcPr>
          <w:p w14:paraId="61C5B2DB" w14:textId="0BA23022" w:rsidR="00CD0BAF" w:rsidRPr="000064BD" w:rsidRDefault="00CD0BAF" w:rsidP="00294955">
            <w:pPr>
              <w:rPr>
                <w:rFonts w:asciiTheme="minorHAnsi" w:hAnsiTheme="minorHAnsi" w:cstheme="minorHAnsi"/>
                <w:b/>
                <w:iCs/>
                <w:sz w:val="22"/>
                <w:szCs w:val="22"/>
              </w:rPr>
            </w:pPr>
            <w:r>
              <w:rPr>
                <w:rFonts w:asciiTheme="minorHAnsi" w:hAnsiTheme="minorHAnsi" w:cstheme="minorHAnsi"/>
                <w:b/>
                <w:iCs/>
                <w:sz w:val="22"/>
                <w:szCs w:val="22"/>
              </w:rPr>
              <w:lastRenderedPageBreak/>
              <w:t>Finance</w:t>
            </w:r>
            <w:r w:rsidR="001F239F">
              <w:rPr>
                <w:rFonts w:asciiTheme="minorHAnsi" w:hAnsiTheme="minorHAnsi" w:cstheme="minorHAnsi"/>
                <w:b/>
                <w:iCs/>
                <w:sz w:val="22"/>
                <w:szCs w:val="22"/>
              </w:rPr>
              <w:t>/Budgets</w:t>
            </w:r>
          </w:p>
        </w:tc>
        <w:tc>
          <w:tcPr>
            <w:tcW w:w="6566" w:type="dxa"/>
          </w:tcPr>
          <w:p w14:paraId="62BD7EB4" w14:textId="5DD019E3" w:rsidR="00CD0BAF" w:rsidRDefault="00CD0BAF" w:rsidP="00C047F0">
            <w:pPr>
              <w:numPr>
                <w:ilvl w:val="0"/>
                <w:numId w:val="15"/>
              </w:numPr>
              <w:tabs>
                <w:tab w:val="num" w:pos="851"/>
              </w:tabs>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Oversee, in collaboration with the Local Development </w:t>
            </w:r>
            <w:r w:rsidR="001F239F">
              <w:rPr>
                <w:rFonts w:asciiTheme="minorHAnsi" w:hAnsiTheme="minorHAnsi" w:cstheme="minorHAnsi"/>
                <w:sz w:val="22"/>
                <w:szCs w:val="22"/>
              </w:rPr>
              <w:t xml:space="preserve">Team Leader </w:t>
            </w:r>
            <w:r>
              <w:rPr>
                <w:rFonts w:asciiTheme="minorHAnsi" w:hAnsiTheme="minorHAnsi" w:cstheme="minorHAnsi"/>
                <w:sz w:val="22"/>
                <w:szCs w:val="22"/>
              </w:rPr>
              <w:t xml:space="preserve">and </w:t>
            </w:r>
            <w:r w:rsidR="001F239F">
              <w:rPr>
                <w:rFonts w:asciiTheme="minorHAnsi" w:hAnsiTheme="minorHAnsi" w:cstheme="minorHAnsi"/>
                <w:sz w:val="22"/>
                <w:szCs w:val="22"/>
              </w:rPr>
              <w:t xml:space="preserve">Finance Manager </w:t>
            </w:r>
            <w:r>
              <w:rPr>
                <w:rFonts w:asciiTheme="minorHAnsi" w:hAnsiTheme="minorHAnsi" w:cstheme="minorHAnsi"/>
                <w:sz w:val="22"/>
                <w:szCs w:val="22"/>
              </w:rPr>
              <w:t>the budget for YCL</w:t>
            </w:r>
            <w:r w:rsidR="005D7774">
              <w:rPr>
                <w:rFonts w:asciiTheme="minorHAnsi" w:hAnsiTheme="minorHAnsi" w:cstheme="minorHAnsi"/>
                <w:sz w:val="22"/>
                <w:szCs w:val="22"/>
              </w:rPr>
              <w:t>.</w:t>
            </w:r>
          </w:p>
          <w:p w14:paraId="67356D85" w14:textId="5B836D8B" w:rsidR="00CD0BAF" w:rsidRPr="005F3B4E" w:rsidRDefault="00CD0BAF" w:rsidP="00CD0BAF">
            <w:pPr>
              <w:numPr>
                <w:ilvl w:val="0"/>
                <w:numId w:val="15"/>
              </w:numPr>
              <w:tabs>
                <w:tab w:val="num" w:pos="851"/>
              </w:tabs>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Work with the </w:t>
            </w:r>
            <w:proofErr w:type="spellStart"/>
            <w:r w:rsidR="005D7774">
              <w:rPr>
                <w:rFonts w:asciiTheme="minorHAnsi" w:hAnsiTheme="minorHAnsi" w:cstheme="minorHAnsi"/>
                <w:sz w:val="22"/>
                <w:szCs w:val="22"/>
              </w:rPr>
              <w:t>Northside</w:t>
            </w:r>
            <w:proofErr w:type="spellEnd"/>
            <w:r w:rsidR="005D7774">
              <w:rPr>
                <w:rFonts w:asciiTheme="minorHAnsi" w:hAnsiTheme="minorHAnsi" w:cstheme="minorHAnsi"/>
                <w:sz w:val="22"/>
                <w:szCs w:val="22"/>
              </w:rPr>
              <w:t xml:space="preserve"> Partnership’s</w:t>
            </w:r>
            <w:r>
              <w:rPr>
                <w:rFonts w:asciiTheme="minorHAnsi" w:hAnsiTheme="minorHAnsi" w:cstheme="minorHAnsi"/>
                <w:sz w:val="22"/>
                <w:szCs w:val="22"/>
              </w:rPr>
              <w:t xml:space="preserve"> grant writer to identify and secure ongoing funding for the YCL programme</w:t>
            </w:r>
          </w:p>
          <w:p w14:paraId="786B6701" w14:textId="07DCC65F" w:rsidR="00CD0BAF" w:rsidRPr="009E16F5" w:rsidRDefault="00CD0BAF" w:rsidP="005D7774">
            <w:pPr>
              <w:pStyle w:val="ListParagraph"/>
              <w:numPr>
                <w:ilvl w:val="0"/>
                <w:numId w:val="15"/>
              </w:numPr>
              <w:spacing w:after="200" w:line="276" w:lineRule="auto"/>
              <w:rPr>
                <w:rFonts w:asciiTheme="minorHAnsi" w:hAnsiTheme="minorHAnsi" w:cstheme="minorHAnsi"/>
                <w:sz w:val="22"/>
                <w:szCs w:val="22"/>
              </w:rPr>
            </w:pPr>
            <w:r w:rsidRPr="005F3B4E">
              <w:rPr>
                <w:rFonts w:asciiTheme="minorHAnsi" w:hAnsiTheme="minorHAnsi" w:cstheme="minorHAnsi"/>
                <w:sz w:val="22"/>
                <w:szCs w:val="22"/>
              </w:rPr>
              <w:t xml:space="preserve">Submit funding applications to </w:t>
            </w:r>
            <w:r w:rsidR="005D7774">
              <w:rPr>
                <w:rFonts w:asciiTheme="minorHAnsi" w:hAnsiTheme="minorHAnsi" w:cstheme="minorHAnsi"/>
                <w:sz w:val="22"/>
                <w:szCs w:val="22"/>
              </w:rPr>
              <w:t>relevant</w:t>
            </w:r>
            <w:r w:rsidRPr="005F3B4E">
              <w:rPr>
                <w:rFonts w:asciiTheme="minorHAnsi" w:hAnsiTheme="minorHAnsi" w:cstheme="minorHAnsi"/>
                <w:sz w:val="22"/>
                <w:szCs w:val="22"/>
              </w:rPr>
              <w:t xml:space="preserve"> bodies that provide funding towards Programme activities</w:t>
            </w:r>
            <w:r w:rsidR="005D7774">
              <w:rPr>
                <w:rFonts w:asciiTheme="minorHAnsi" w:hAnsiTheme="minorHAnsi" w:cstheme="minorHAnsi"/>
                <w:sz w:val="22"/>
                <w:szCs w:val="22"/>
              </w:rPr>
              <w:t>.</w:t>
            </w:r>
          </w:p>
        </w:tc>
      </w:tr>
      <w:tr w:rsidR="009A1ED1" w:rsidRPr="005F3B4E" w14:paraId="174B09BA" w14:textId="77777777" w:rsidTr="00820756">
        <w:tc>
          <w:tcPr>
            <w:tcW w:w="3216" w:type="dxa"/>
          </w:tcPr>
          <w:p w14:paraId="20B1995F" w14:textId="7A37E1D0" w:rsidR="00294955" w:rsidRPr="000064BD" w:rsidRDefault="000064BD" w:rsidP="00294955">
            <w:pPr>
              <w:rPr>
                <w:rFonts w:asciiTheme="minorHAnsi" w:hAnsiTheme="minorHAnsi" w:cstheme="minorHAnsi"/>
                <w:b/>
                <w:iCs/>
                <w:sz w:val="22"/>
                <w:szCs w:val="22"/>
              </w:rPr>
            </w:pPr>
            <w:r w:rsidRPr="000064BD">
              <w:rPr>
                <w:rFonts w:asciiTheme="minorHAnsi" w:hAnsiTheme="minorHAnsi" w:cstheme="minorHAnsi"/>
                <w:b/>
                <w:iCs/>
                <w:sz w:val="22"/>
                <w:szCs w:val="22"/>
              </w:rPr>
              <w:t>Administration</w:t>
            </w:r>
          </w:p>
          <w:p w14:paraId="58558549" w14:textId="77777777" w:rsidR="009A1ED1" w:rsidRPr="005F3B4E" w:rsidRDefault="009A1ED1" w:rsidP="00294955">
            <w:pPr>
              <w:rPr>
                <w:rFonts w:asciiTheme="minorHAnsi" w:hAnsiTheme="minorHAnsi" w:cstheme="minorHAnsi"/>
                <w:b/>
                <w:sz w:val="22"/>
                <w:szCs w:val="22"/>
                <w:lang w:val="en-IE"/>
              </w:rPr>
            </w:pPr>
          </w:p>
        </w:tc>
        <w:tc>
          <w:tcPr>
            <w:tcW w:w="6566" w:type="dxa"/>
          </w:tcPr>
          <w:p w14:paraId="5DA080DE" w14:textId="60E770ED" w:rsidR="00C047F0" w:rsidRDefault="00C047F0" w:rsidP="00C047F0">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 xml:space="preserve">Maintain appropriate documentation as required, by collating program participation </w:t>
            </w:r>
            <w:r w:rsidR="00B90669" w:rsidRPr="005F3B4E">
              <w:rPr>
                <w:rFonts w:asciiTheme="minorHAnsi" w:hAnsiTheme="minorHAnsi" w:cstheme="minorHAnsi"/>
                <w:sz w:val="22"/>
                <w:szCs w:val="22"/>
              </w:rPr>
              <w:t>data, documenting</w:t>
            </w:r>
            <w:r w:rsidRPr="005F3B4E">
              <w:rPr>
                <w:rFonts w:asciiTheme="minorHAnsi" w:hAnsiTheme="minorHAnsi" w:cstheme="minorHAnsi"/>
                <w:sz w:val="22"/>
                <w:szCs w:val="22"/>
              </w:rPr>
              <w:t xml:space="preserve"> project successes and challenges</w:t>
            </w:r>
            <w:r w:rsidR="00B90669">
              <w:rPr>
                <w:rFonts w:asciiTheme="minorHAnsi" w:hAnsiTheme="minorHAnsi" w:cstheme="minorHAnsi"/>
                <w:sz w:val="22"/>
                <w:szCs w:val="22"/>
              </w:rPr>
              <w:t xml:space="preserve"> and </w:t>
            </w:r>
            <w:r w:rsidRPr="005F3B4E">
              <w:rPr>
                <w:rFonts w:asciiTheme="minorHAnsi" w:hAnsiTheme="minorHAnsi" w:cstheme="minorHAnsi"/>
                <w:sz w:val="22"/>
                <w:szCs w:val="22"/>
              </w:rPr>
              <w:t>uploading information to the</w:t>
            </w:r>
            <w:r w:rsidR="00B90669">
              <w:rPr>
                <w:rFonts w:asciiTheme="minorHAnsi" w:hAnsiTheme="minorHAnsi" w:cstheme="minorHAnsi"/>
                <w:sz w:val="22"/>
                <w:szCs w:val="22"/>
              </w:rPr>
              <w:t xml:space="preserve"> database (</w:t>
            </w:r>
            <w:r w:rsidRPr="005F3B4E">
              <w:rPr>
                <w:rFonts w:asciiTheme="minorHAnsi" w:hAnsiTheme="minorHAnsi" w:cstheme="minorHAnsi"/>
                <w:sz w:val="22"/>
                <w:szCs w:val="22"/>
              </w:rPr>
              <w:t>IRIS</w:t>
            </w:r>
            <w:r w:rsidR="00B90669">
              <w:rPr>
                <w:rFonts w:asciiTheme="minorHAnsi" w:hAnsiTheme="minorHAnsi" w:cstheme="minorHAnsi"/>
                <w:sz w:val="22"/>
                <w:szCs w:val="22"/>
              </w:rPr>
              <w:t>)</w:t>
            </w:r>
          </w:p>
          <w:p w14:paraId="29E41ECC" w14:textId="3183EE77" w:rsidR="00165BAE" w:rsidRPr="005F3B4E" w:rsidRDefault="00165BAE" w:rsidP="00C047F0">
            <w:pPr>
              <w:numPr>
                <w:ilvl w:val="0"/>
                <w:numId w:val="15"/>
              </w:numPr>
              <w:tabs>
                <w:tab w:val="num" w:pos="851"/>
              </w:tabs>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Convene the YCL steering </w:t>
            </w:r>
            <w:r w:rsidR="003F2A0F">
              <w:rPr>
                <w:rFonts w:asciiTheme="minorHAnsi" w:hAnsiTheme="minorHAnsi" w:cstheme="minorHAnsi"/>
                <w:sz w:val="22"/>
                <w:szCs w:val="22"/>
              </w:rPr>
              <w:t>committee</w:t>
            </w:r>
          </w:p>
          <w:p w14:paraId="717CBD48" w14:textId="56ACDE81" w:rsidR="00C047F0" w:rsidRDefault="00C047F0" w:rsidP="00C047F0">
            <w:pPr>
              <w:numPr>
                <w:ilvl w:val="0"/>
                <w:numId w:val="15"/>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Provide monthly reports and project updates and findings as requested</w:t>
            </w:r>
          </w:p>
          <w:p w14:paraId="6576BD5A" w14:textId="5EB70437" w:rsidR="008C6952" w:rsidRPr="009E16F5" w:rsidRDefault="00BF3060" w:rsidP="009E16F5">
            <w:pPr>
              <w:pStyle w:val="ListParagraph"/>
              <w:numPr>
                <w:ilvl w:val="0"/>
                <w:numId w:val="15"/>
              </w:numPr>
              <w:spacing w:after="200" w:line="276" w:lineRule="auto"/>
              <w:rPr>
                <w:rFonts w:asciiTheme="minorHAnsi" w:hAnsiTheme="minorHAnsi" w:cstheme="minorHAnsi"/>
                <w:sz w:val="22"/>
                <w:szCs w:val="22"/>
              </w:rPr>
            </w:pPr>
            <w:r w:rsidRPr="005F3B4E">
              <w:rPr>
                <w:rFonts w:asciiTheme="minorHAnsi" w:hAnsiTheme="minorHAnsi" w:cstheme="minorHAnsi"/>
                <w:sz w:val="22"/>
                <w:szCs w:val="22"/>
              </w:rPr>
              <w:t xml:space="preserve">Undertake administrative duties, related to the post, as required </w:t>
            </w:r>
          </w:p>
        </w:tc>
      </w:tr>
      <w:tr w:rsidR="00AC11BB" w:rsidRPr="005F3B4E" w14:paraId="63CE0F09" w14:textId="77777777" w:rsidTr="00820756">
        <w:tc>
          <w:tcPr>
            <w:tcW w:w="3216" w:type="dxa"/>
          </w:tcPr>
          <w:p w14:paraId="3231EFC7" w14:textId="38B4EA0C" w:rsidR="00AC11BB" w:rsidRPr="00AC11BB" w:rsidRDefault="00AC11BB" w:rsidP="00294955">
            <w:pPr>
              <w:rPr>
                <w:rFonts w:asciiTheme="minorHAnsi" w:hAnsiTheme="minorHAnsi" w:cstheme="minorHAnsi"/>
                <w:b/>
                <w:iCs/>
                <w:sz w:val="22"/>
                <w:szCs w:val="22"/>
              </w:rPr>
            </w:pPr>
            <w:r w:rsidRPr="00AC11BB">
              <w:rPr>
                <w:rFonts w:asciiTheme="minorHAnsi" w:hAnsiTheme="minorHAnsi" w:cstheme="minorHAnsi"/>
                <w:b/>
                <w:iCs/>
                <w:sz w:val="22"/>
                <w:szCs w:val="22"/>
              </w:rPr>
              <w:t>Quality</w:t>
            </w:r>
          </w:p>
        </w:tc>
        <w:tc>
          <w:tcPr>
            <w:tcW w:w="6566" w:type="dxa"/>
          </w:tcPr>
          <w:p w14:paraId="2956A2DF" w14:textId="77777777" w:rsidR="00AC11BB" w:rsidRPr="009E16F5" w:rsidRDefault="00AC11BB" w:rsidP="00AC11BB">
            <w:pPr>
              <w:pStyle w:val="ListParagraph"/>
              <w:numPr>
                <w:ilvl w:val="0"/>
                <w:numId w:val="16"/>
              </w:numPr>
              <w:shd w:val="clear" w:color="auto" w:fill="FFFFFF"/>
              <w:spacing w:after="75"/>
              <w:rPr>
                <w:rFonts w:asciiTheme="minorHAnsi" w:hAnsiTheme="minorHAnsi" w:cstheme="minorHAnsi"/>
                <w:sz w:val="22"/>
                <w:szCs w:val="22"/>
              </w:rPr>
            </w:pPr>
            <w:r w:rsidRPr="009E16F5">
              <w:rPr>
                <w:rFonts w:asciiTheme="minorHAnsi" w:hAnsiTheme="minorHAnsi" w:cstheme="minorHAnsi"/>
                <w:sz w:val="22"/>
                <w:szCs w:val="22"/>
              </w:rPr>
              <w:t>Identify training needs with your line manager and participate in training opportunities appropriate to the role.</w:t>
            </w:r>
          </w:p>
          <w:p w14:paraId="40C86B6D" w14:textId="2492A87E" w:rsidR="009E16F5" w:rsidRPr="0006531E" w:rsidRDefault="009E16F5" w:rsidP="009E16F5">
            <w:pPr>
              <w:pStyle w:val="ListParagraph"/>
              <w:shd w:val="clear" w:color="auto" w:fill="FFFFFF"/>
              <w:spacing w:after="75"/>
              <w:rPr>
                <w:rFonts w:asciiTheme="minorHAnsi" w:hAnsiTheme="minorHAnsi" w:cstheme="minorHAnsi"/>
                <w:color w:val="555555"/>
                <w:sz w:val="22"/>
                <w:szCs w:val="22"/>
                <w:lang w:eastAsia="en-IE"/>
              </w:rPr>
            </w:pPr>
          </w:p>
        </w:tc>
      </w:tr>
      <w:tr w:rsidR="001203E8" w:rsidRPr="005F3B4E" w14:paraId="381C4BEB" w14:textId="77777777" w:rsidTr="00820756">
        <w:tc>
          <w:tcPr>
            <w:tcW w:w="3216" w:type="dxa"/>
          </w:tcPr>
          <w:p w14:paraId="5DE867AB" w14:textId="77777777" w:rsidR="001203E8" w:rsidRPr="000064BD" w:rsidRDefault="001203E8" w:rsidP="00294955">
            <w:pPr>
              <w:rPr>
                <w:rFonts w:asciiTheme="minorHAnsi" w:hAnsiTheme="minorHAnsi" w:cstheme="minorHAnsi"/>
                <w:b/>
                <w:iCs/>
                <w:sz w:val="22"/>
                <w:szCs w:val="22"/>
              </w:rPr>
            </w:pPr>
            <w:r w:rsidRPr="000064BD">
              <w:rPr>
                <w:rFonts w:asciiTheme="minorHAnsi" w:hAnsiTheme="minorHAnsi" w:cstheme="minorHAnsi"/>
                <w:b/>
                <w:iCs/>
                <w:sz w:val="22"/>
                <w:szCs w:val="22"/>
              </w:rPr>
              <w:t xml:space="preserve">Additional Duties </w:t>
            </w:r>
          </w:p>
        </w:tc>
        <w:tc>
          <w:tcPr>
            <w:tcW w:w="6566" w:type="dxa"/>
          </w:tcPr>
          <w:p w14:paraId="37DDEEA0" w14:textId="3052BCD8" w:rsidR="001203E8" w:rsidRPr="00B90669" w:rsidRDefault="00C047F0" w:rsidP="00B90669">
            <w:pPr>
              <w:numPr>
                <w:ilvl w:val="0"/>
                <w:numId w:val="16"/>
              </w:numPr>
              <w:tabs>
                <w:tab w:val="num" w:pos="851"/>
              </w:tabs>
              <w:spacing w:line="276" w:lineRule="auto"/>
              <w:contextualSpacing/>
              <w:rPr>
                <w:rFonts w:asciiTheme="minorHAnsi" w:hAnsiTheme="minorHAnsi" w:cstheme="minorHAnsi"/>
                <w:sz w:val="22"/>
                <w:szCs w:val="22"/>
              </w:rPr>
            </w:pPr>
            <w:r w:rsidRPr="005F3B4E">
              <w:rPr>
                <w:rFonts w:asciiTheme="minorHAnsi" w:hAnsiTheme="minorHAnsi" w:cstheme="minorHAnsi"/>
                <w:sz w:val="22"/>
                <w:szCs w:val="22"/>
              </w:rPr>
              <w:t xml:space="preserve">Represent NSP on committees and at external meetings where appropriate. </w:t>
            </w:r>
          </w:p>
          <w:p w14:paraId="726E889F" w14:textId="77777777" w:rsidR="001203E8" w:rsidRDefault="001203E8" w:rsidP="00C047F0">
            <w:pPr>
              <w:numPr>
                <w:ilvl w:val="0"/>
                <w:numId w:val="16"/>
              </w:numPr>
              <w:rPr>
                <w:rFonts w:asciiTheme="minorHAnsi" w:hAnsiTheme="minorHAnsi" w:cstheme="minorHAnsi"/>
                <w:sz w:val="22"/>
                <w:szCs w:val="22"/>
              </w:rPr>
            </w:pPr>
            <w:r w:rsidRPr="005F3B4E">
              <w:rPr>
                <w:rFonts w:asciiTheme="minorHAnsi" w:hAnsiTheme="minorHAnsi" w:cstheme="minorHAnsi"/>
                <w:sz w:val="22"/>
                <w:szCs w:val="22"/>
              </w:rPr>
              <w:t xml:space="preserve">Contribute to </w:t>
            </w:r>
            <w:r w:rsidR="008D40E2" w:rsidRPr="005F3B4E">
              <w:rPr>
                <w:rFonts w:asciiTheme="minorHAnsi" w:hAnsiTheme="minorHAnsi" w:cstheme="minorHAnsi"/>
                <w:sz w:val="22"/>
                <w:szCs w:val="22"/>
              </w:rPr>
              <w:t>workplace</w:t>
            </w:r>
            <w:r w:rsidRPr="005F3B4E">
              <w:rPr>
                <w:rFonts w:asciiTheme="minorHAnsi" w:hAnsiTheme="minorHAnsi" w:cstheme="minorHAnsi"/>
                <w:sz w:val="22"/>
                <w:szCs w:val="22"/>
              </w:rPr>
              <w:t xml:space="preserve"> health and safety </w:t>
            </w:r>
          </w:p>
          <w:p w14:paraId="5818525B" w14:textId="62D3CD0E" w:rsidR="009E16F5" w:rsidRPr="005F3B4E" w:rsidRDefault="009E16F5" w:rsidP="009E16F5">
            <w:pPr>
              <w:ind w:left="720"/>
              <w:rPr>
                <w:rFonts w:asciiTheme="minorHAnsi" w:hAnsiTheme="minorHAnsi" w:cstheme="minorHAnsi"/>
                <w:sz w:val="22"/>
                <w:szCs w:val="22"/>
              </w:rPr>
            </w:pPr>
          </w:p>
        </w:tc>
      </w:tr>
      <w:tr w:rsidR="00E7214A" w:rsidRPr="005F3B4E" w14:paraId="6231F96B" w14:textId="77777777" w:rsidTr="001F7EAF">
        <w:tc>
          <w:tcPr>
            <w:tcW w:w="9782" w:type="dxa"/>
            <w:gridSpan w:val="2"/>
          </w:tcPr>
          <w:p w14:paraId="6446643C" w14:textId="0D101761" w:rsidR="00E7214A" w:rsidRPr="005F3B4E" w:rsidRDefault="000109EF" w:rsidP="000109EF">
            <w:pPr>
              <w:autoSpaceDE w:val="0"/>
              <w:autoSpaceDN w:val="0"/>
              <w:adjustRightInd w:val="0"/>
              <w:outlineLvl w:val="0"/>
              <w:rPr>
                <w:rFonts w:asciiTheme="minorHAnsi" w:hAnsiTheme="minorHAnsi" w:cstheme="minorHAnsi"/>
                <w:b/>
                <w:bCs/>
                <w:sz w:val="22"/>
                <w:szCs w:val="22"/>
                <w:lang w:val="en-IE"/>
              </w:rPr>
            </w:pPr>
            <w:r w:rsidRPr="005F3B4E">
              <w:rPr>
                <w:rFonts w:asciiTheme="minorHAnsi" w:hAnsiTheme="minorHAnsi" w:cstheme="minorHAnsi"/>
                <w:sz w:val="22"/>
                <w:szCs w:val="22"/>
              </w:rPr>
              <w:br w:type="page"/>
            </w:r>
            <w:r w:rsidR="00E7214A" w:rsidRPr="005F3B4E">
              <w:rPr>
                <w:rFonts w:asciiTheme="minorHAnsi" w:hAnsiTheme="minorHAnsi" w:cstheme="minorHAnsi"/>
                <w:b/>
                <w:bCs/>
                <w:sz w:val="22"/>
                <w:szCs w:val="22"/>
                <w:lang w:val="en-IE"/>
              </w:rPr>
              <w:t>Person Specification</w:t>
            </w:r>
          </w:p>
          <w:p w14:paraId="6BC91831" w14:textId="77777777" w:rsidR="00E7214A" w:rsidRPr="005F3B4E" w:rsidRDefault="00E7214A" w:rsidP="000109EF">
            <w:pPr>
              <w:contextualSpacing/>
              <w:rPr>
                <w:rFonts w:asciiTheme="minorHAnsi" w:hAnsiTheme="minorHAnsi" w:cstheme="minorHAnsi"/>
                <w:bCs/>
                <w:sz w:val="22"/>
                <w:szCs w:val="22"/>
              </w:rPr>
            </w:pPr>
            <w:r w:rsidRPr="005F3B4E">
              <w:rPr>
                <w:rFonts w:asciiTheme="minorHAnsi" w:hAnsiTheme="minorHAnsi" w:cstheme="minorHAnsi"/>
                <w:bCs/>
                <w:sz w:val="22"/>
                <w:szCs w:val="22"/>
              </w:rPr>
              <w:t>Candidates are encouraged to apply for this role with the requirement that they can demonstrate both the relevance of their skills and experience. It is likely that the person appointed w</w:t>
            </w:r>
            <w:r w:rsidRPr="005F3B4E">
              <w:rPr>
                <w:rFonts w:asciiTheme="minorHAnsi" w:hAnsiTheme="minorHAnsi" w:cstheme="minorHAnsi"/>
                <w:sz w:val="22"/>
                <w:szCs w:val="22"/>
              </w:rPr>
              <w:t xml:space="preserve">ill demonstrate a genuine commitment to </w:t>
            </w:r>
            <w:proofErr w:type="spellStart"/>
            <w:r w:rsidRPr="005F3B4E">
              <w:rPr>
                <w:rFonts w:asciiTheme="minorHAnsi" w:hAnsiTheme="minorHAnsi" w:cstheme="minorHAnsi"/>
                <w:sz w:val="22"/>
                <w:szCs w:val="22"/>
              </w:rPr>
              <w:t>Northside</w:t>
            </w:r>
            <w:proofErr w:type="spellEnd"/>
            <w:r w:rsidRPr="005F3B4E">
              <w:rPr>
                <w:rFonts w:asciiTheme="minorHAnsi" w:hAnsiTheme="minorHAnsi" w:cstheme="minorHAnsi"/>
                <w:sz w:val="22"/>
                <w:szCs w:val="22"/>
              </w:rPr>
              <w:t xml:space="preserve"> Partnership’s ethos and vision. </w:t>
            </w:r>
            <w:proofErr w:type="spellStart"/>
            <w:r w:rsidRPr="005F3B4E">
              <w:rPr>
                <w:rFonts w:asciiTheme="minorHAnsi" w:hAnsiTheme="minorHAnsi" w:cstheme="minorHAnsi"/>
                <w:bCs/>
                <w:sz w:val="22"/>
                <w:szCs w:val="22"/>
              </w:rPr>
              <w:t>Northside</w:t>
            </w:r>
            <w:proofErr w:type="spellEnd"/>
            <w:r w:rsidRPr="005F3B4E">
              <w:rPr>
                <w:rFonts w:asciiTheme="minorHAnsi" w:hAnsiTheme="minorHAnsi" w:cstheme="minorHAnsi"/>
                <w:bCs/>
                <w:sz w:val="22"/>
                <w:szCs w:val="22"/>
              </w:rPr>
              <w:t xml:space="preserve"> Partnership is committed to implementing an Advantaged Thinking approach which focuses on identifying, developing and investing in skills, capabilities and assets of the people we work with. The successful candidate will </w:t>
            </w:r>
            <w:r w:rsidRPr="005F3B4E">
              <w:rPr>
                <w:rFonts w:asciiTheme="minorHAnsi" w:hAnsiTheme="minorHAnsi" w:cstheme="minorHAnsi"/>
                <w:sz w:val="22"/>
                <w:szCs w:val="22"/>
              </w:rPr>
              <w:t>ideally have the skills and attributes as detailed below.</w:t>
            </w:r>
            <w:r w:rsidRPr="005F3B4E">
              <w:rPr>
                <w:rFonts w:asciiTheme="minorHAnsi" w:hAnsiTheme="minorHAnsi" w:cstheme="minorHAnsi"/>
                <w:bCs/>
                <w:sz w:val="22"/>
                <w:szCs w:val="22"/>
              </w:rPr>
              <w:t xml:space="preserve">   </w:t>
            </w:r>
          </w:p>
          <w:p w14:paraId="1CB202AB" w14:textId="77777777" w:rsidR="00E7214A" w:rsidRPr="005F3B4E" w:rsidRDefault="00E7214A" w:rsidP="000109EF">
            <w:pPr>
              <w:autoSpaceDE w:val="0"/>
              <w:autoSpaceDN w:val="0"/>
              <w:adjustRightInd w:val="0"/>
              <w:outlineLvl w:val="0"/>
              <w:rPr>
                <w:rFonts w:asciiTheme="minorHAnsi" w:hAnsiTheme="minorHAnsi" w:cstheme="minorHAnsi"/>
                <w:bCs/>
                <w:sz w:val="22"/>
                <w:szCs w:val="22"/>
              </w:rPr>
            </w:pPr>
          </w:p>
          <w:p w14:paraId="3D9FCF0D" w14:textId="0A5BF478" w:rsidR="00C047F0" w:rsidRPr="005F3B4E" w:rsidRDefault="00C047F0" w:rsidP="00C047F0">
            <w:pPr>
              <w:autoSpaceDE w:val="0"/>
              <w:autoSpaceDN w:val="0"/>
              <w:adjustRightInd w:val="0"/>
              <w:rPr>
                <w:rFonts w:asciiTheme="minorHAnsi" w:hAnsiTheme="minorHAnsi" w:cstheme="minorHAnsi"/>
                <w:sz w:val="22"/>
                <w:szCs w:val="22"/>
              </w:rPr>
            </w:pPr>
            <w:r w:rsidRPr="005F3B4E">
              <w:rPr>
                <w:rFonts w:asciiTheme="minorHAnsi" w:hAnsiTheme="minorHAnsi" w:cstheme="minorHAnsi"/>
                <w:sz w:val="22"/>
                <w:szCs w:val="22"/>
              </w:rPr>
              <w:t xml:space="preserve">The </w:t>
            </w:r>
            <w:r w:rsidRPr="005F3B4E">
              <w:rPr>
                <w:rFonts w:asciiTheme="minorHAnsi" w:hAnsiTheme="minorHAnsi" w:cstheme="minorHAnsi"/>
                <w:bCs/>
                <w:sz w:val="22"/>
                <w:szCs w:val="22"/>
                <w:lang w:val="en-IE"/>
              </w:rPr>
              <w:t xml:space="preserve">Local Development Project Officer should have relevant qualification or experience and </w:t>
            </w:r>
            <w:r w:rsidRPr="005F3B4E">
              <w:rPr>
                <w:rFonts w:asciiTheme="minorHAnsi" w:hAnsiTheme="minorHAnsi" w:cstheme="minorHAnsi"/>
                <w:sz w:val="22"/>
                <w:szCs w:val="22"/>
              </w:rPr>
              <w:t>be able to demonstrate this experience and expertise in the following areas:</w:t>
            </w:r>
          </w:p>
          <w:p w14:paraId="1C4019FE" w14:textId="77777777" w:rsidR="00E7214A" w:rsidRPr="005F3B4E" w:rsidRDefault="00E7214A" w:rsidP="000109EF">
            <w:pPr>
              <w:rPr>
                <w:rFonts w:asciiTheme="minorHAnsi" w:hAnsiTheme="minorHAnsi" w:cstheme="minorHAnsi"/>
                <w:sz w:val="22"/>
                <w:szCs w:val="22"/>
              </w:rPr>
            </w:pPr>
          </w:p>
        </w:tc>
      </w:tr>
      <w:tr w:rsidR="00A521C6" w:rsidRPr="005F3B4E" w14:paraId="393EF2F3" w14:textId="77777777" w:rsidTr="00820756">
        <w:tc>
          <w:tcPr>
            <w:tcW w:w="3216" w:type="dxa"/>
          </w:tcPr>
          <w:p w14:paraId="0CC31FA5" w14:textId="3D08F0ED" w:rsidR="00A521C6" w:rsidRPr="005F3B4E" w:rsidRDefault="00C047F0" w:rsidP="00A521C6">
            <w:pPr>
              <w:rPr>
                <w:rFonts w:asciiTheme="minorHAnsi" w:hAnsiTheme="minorHAnsi" w:cstheme="minorHAnsi"/>
                <w:b/>
                <w:sz w:val="22"/>
                <w:szCs w:val="22"/>
              </w:rPr>
            </w:pPr>
            <w:r w:rsidRPr="005F3B4E">
              <w:rPr>
                <w:rFonts w:asciiTheme="minorHAnsi" w:hAnsiTheme="minorHAnsi" w:cstheme="minorHAnsi"/>
                <w:b/>
                <w:sz w:val="22"/>
                <w:szCs w:val="22"/>
              </w:rPr>
              <w:t>Qualifications</w:t>
            </w:r>
          </w:p>
        </w:tc>
        <w:tc>
          <w:tcPr>
            <w:tcW w:w="6566" w:type="dxa"/>
          </w:tcPr>
          <w:p w14:paraId="34A1AB8C" w14:textId="25B0DCF1" w:rsidR="00A521C6" w:rsidRPr="00B90669" w:rsidRDefault="00C047F0" w:rsidP="00B90669">
            <w:pPr>
              <w:autoSpaceDE w:val="0"/>
              <w:autoSpaceDN w:val="0"/>
              <w:adjustRightInd w:val="0"/>
              <w:jc w:val="both"/>
              <w:rPr>
                <w:rFonts w:asciiTheme="minorHAnsi" w:hAnsiTheme="minorHAnsi" w:cstheme="minorHAnsi"/>
                <w:sz w:val="22"/>
                <w:szCs w:val="22"/>
                <w:lang w:val="en-IE"/>
              </w:rPr>
            </w:pPr>
            <w:r w:rsidRPr="005F3B4E">
              <w:rPr>
                <w:rFonts w:asciiTheme="minorHAnsi" w:hAnsiTheme="minorHAnsi" w:cstheme="minorHAnsi"/>
                <w:sz w:val="22"/>
                <w:szCs w:val="22"/>
                <w:lang w:val="en-IE"/>
              </w:rPr>
              <w:t xml:space="preserve">A third level qualification and or practical experience in a similar type role is required. </w:t>
            </w:r>
          </w:p>
        </w:tc>
      </w:tr>
      <w:tr w:rsidR="000109EF" w:rsidRPr="005F3B4E" w14:paraId="14D99C44" w14:textId="77777777" w:rsidTr="00820756">
        <w:tc>
          <w:tcPr>
            <w:tcW w:w="3216" w:type="dxa"/>
          </w:tcPr>
          <w:p w14:paraId="79093C50" w14:textId="7CF9E25F" w:rsidR="00A521C6" w:rsidRPr="005F3B4E" w:rsidRDefault="00B90669" w:rsidP="00A521C6">
            <w:pPr>
              <w:rPr>
                <w:rFonts w:asciiTheme="minorHAnsi" w:hAnsiTheme="minorHAnsi" w:cstheme="minorHAnsi"/>
                <w:b/>
                <w:sz w:val="22"/>
                <w:szCs w:val="22"/>
              </w:rPr>
            </w:pPr>
            <w:r>
              <w:rPr>
                <w:rFonts w:asciiTheme="minorHAnsi" w:hAnsiTheme="minorHAnsi" w:cstheme="minorHAnsi"/>
                <w:b/>
                <w:sz w:val="22"/>
                <w:szCs w:val="22"/>
              </w:rPr>
              <w:t xml:space="preserve">Essential </w:t>
            </w:r>
            <w:r w:rsidR="007B7E44">
              <w:rPr>
                <w:rFonts w:asciiTheme="minorHAnsi" w:hAnsiTheme="minorHAnsi" w:cstheme="minorHAnsi"/>
                <w:b/>
                <w:sz w:val="22"/>
                <w:szCs w:val="22"/>
              </w:rPr>
              <w:t>Skills</w:t>
            </w:r>
          </w:p>
          <w:p w14:paraId="76B50FC1" w14:textId="77777777" w:rsidR="000109EF" w:rsidRPr="005F3B4E" w:rsidRDefault="000109EF" w:rsidP="000109EF">
            <w:pPr>
              <w:autoSpaceDE w:val="0"/>
              <w:autoSpaceDN w:val="0"/>
              <w:adjustRightInd w:val="0"/>
              <w:outlineLvl w:val="0"/>
              <w:rPr>
                <w:rFonts w:asciiTheme="minorHAnsi" w:hAnsiTheme="minorHAnsi" w:cstheme="minorHAnsi"/>
                <w:b/>
                <w:bCs/>
                <w:sz w:val="22"/>
                <w:szCs w:val="22"/>
                <w:lang w:val="en-IE"/>
              </w:rPr>
            </w:pPr>
          </w:p>
        </w:tc>
        <w:tc>
          <w:tcPr>
            <w:tcW w:w="6566" w:type="dxa"/>
          </w:tcPr>
          <w:p w14:paraId="76B89412" w14:textId="1A3105ED" w:rsidR="00B90669" w:rsidRPr="0006531E" w:rsidRDefault="00B90669" w:rsidP="001D7F46">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 xml:space="preserve">Have worked previously in a local community and/or voluntary setting </w:t>
            </w:r>
          </w:p>
          <w:p w14:paraId="22156CDA" w14:textId="278CAC16" w:rsidR="00B90669" w:rsidRPr="0006531E" w:rsidRDefault="00B90669" w:rsidP="001D7F46">
            <w:pPr>
              <w:pStyle w:val="ListParagraph"/>
              <w:numPr>
                <w:ilvl w:val="0"/>
                <w:numId w:val="25"/>
              </w:numPr>
              <w:autoSpaceDE w:val="0"/>
              <w:autoSpaceDN w:val="0"/>
              <w:adjustRightInd w:val="0"/>
              <w:ind w:left="389"/>
              <w:rPr>
                <w:rFonts w:asciiTheme="minorHAnsi" w:hAnsiTheme="minorHAnsi" w:cstheme="minorHAnsi"/>
                <w:sz w:val="22"/>
                <w:szCs w:val="22"/>
              </w:rPr>
            </w:pPr>
            <w:r w:rsidRPr="0006531E">
              <w:rPr>
                <w:rFonts w:asciiTheme="minorHAnsi" w:hAnsiTheme="minorHAnsi" w:cstheme="minorHAnsi"/>
                <w:sz w:val="22"/>
                <w:szCs w:val="22"/>
              </w:rPr>
              <w:t xml:space="preserve">Demonstrated ability to work in collaboration </w:t>
            </w:r>
            <w:r w:rsidR="000064BD" w:rsidRPr="0006531E">
              <w:rPr>
                <w:rFonts w:asciiTheme="minorHAnsi" w:hAnsiTheme="minorHAnsi" w:cstheme="minorHAnsi"/>
                <w:sz w:val="22"/>
                <w:szCs w:val="22"/>
              </w:rPr>
              <w:t>with multidisciplinary</w:t>
            </w:r>
            <w:r w:rsidRPr="0006531E">
              <w:rPr>
                <w:rFonts w:asciiTheme="minorHAnsi" w:hAnsiTheme="minorHAnsi" w:cstheme="minorHAnsi"/>
                <w:sz w:val="22"/>
                <w:szCs w:val="22"/>
              </w:rPr>
              <w:t xml:space="preserve"> stakeholders </w:t>
            </w:r>
          </w:p>
          <w:p w14:paraId="2AFDB9D8" w14:textId="77777777" w:rsidR="00B90669" w:rsidRPr="0006531E" w:rsidRDefault="00B90669" w:rsidP="001D7F46">
            <w:pPr>
              <w:pStyle w:val="ListParagraph"/>
              <w:numPr>
                <w:ilvl w:val="0"/>
                <w:numId w:val="25"/>
              </w:numPr>
              <w:autoSpaceDE w:val="0"/>
              <w:autoSpaceDN w:val="0"/>
              <w:adjustRightInd w:val="0"/>
              <w:ind w:left="389"/>
              <w:rPr>
                <w:rFonts w:asciiTheme="minorHAnsi" w:hAnsiTheme="minorHAnsi" w:cstheme="minorHAnsi"/>
                <w:sz w:val="22"/>
                <w:szCs w:val="22"/>
              </w:rPr>
            </w:pPr>
            <w:r w:rsidRPr="0006531E">
              <w:rPr>
                <w:rFonts w:asciiTheme="minorHAnsi" w:hAnsiTheme="minorHAnsi" w:cstheme="minorHAnsi"/>
                <w:sz w:val="22"/>
                <w:szCs w:val="22"/>
              </w:rPr>
              <w:t xml:space="preserve">Demonstrated high level written and verbal communication skills </w:t>
            </w:r>
          </w:p>
          <w:p w14:paraId="62CF545B" w14:textId="77777777" w:rsidR="00B90669" w:rsidRPr="0006531E" w:rsidRDefault="00B90669" w:rsidP="001D7F46">
            <w:pPr>
              <w:pStyle w:val="ListParagraph"/>
              <w:numPr>
                <w:ilvl w:val="0"/>
                <w:numId w:val="25"/>
              </w:numPr>
              <w:autoSpaceDE w:val="0"/>
              <w:autoSpaceDN w:val="0"/>
              <w:adjustRightInd w:val="0"/>
              <w:ind w:left="389"/>
              <w:rPr>
                <w:rFonts w:asciiTheme="minorHAnsi" w:hAnsiTheme="minorHAnsi" w:cstheme="minorHAnsi"/>
                <w:sz w:val="22"/>
                <w:szCs w:val="22"/>
              </w:rPr>
            </w:pPr>
            <w:r w:rsidRPr="0006531E">
              <w:rPr>
                <w:rFonts w:asciiTheme="minorHAnsi" w:hAnsiTheme="minorHAnsi" w:cstheme="minorHAnsi"/>
                <w:sz w:val="22"/>
                <w:szCs w:val="22"/>
              </w:rPr>
              <w:t>Strong organisational skills and ability to manage multiple tasks</w:t>
            </w:r>
          </w:p>
          <w:p w14:paraId="46E40C70" w14:textId="77777777" w:rsidR="00B90669" w:rsidRPr="0006531E" w:rsidRDefault="00B90669" w:rsidP="001D7F46">
            <w:pPr>
              <w:pStyle w:val="ListParagraph"/>
              <w:numPr>
                <w:ilvl w:val="0"/>
                <w:numId w:val="25"/>
              </w:numPr>
              <w:autoSpaceDE w:val="0"/>
              <w:autoSpaceDN w:val="0"/>
              <w:adjustRightInd w:val="0"/>
              <w:ind w:left="389"/>
              <w:rPr>
                <w:rFonts w:asciiTheme="minorHAnsi" w:hAnsiTheme="minorHAnsi" w:cstheme="minorHAnsi"/>
                <w:sz w:val="22"/>
                <w:szCs w:val="22"/>
              </w:rPr>
            </w:pPr>
            <w:r w:rsidRPr="0006531E">
              <w:rPr>
                <w:rFonts w:asciiTheme="minorHAnsi" w:hAnsiTheme="minorHAnsi" w:cstheme="minorHAnsi"/>
                <w:sz w:val="22"/>
                <w:szCs w:val="22"/>
              </w:rPr>
              <w:lastRenderedPageBreak/>
              <w:t xml:space="preserve">Demonstrated broad knowledge and understanding of policy and practice in the area of the social inclusion </w:t>
            </w:r>
          </w:p>
          <w:p w14:paraId="70FBEC1F" w14:textId="77777777" w:rsidR="000109EF" w:rsidRDefault="00B90669" w:rsidP="001D7F46">
            <w:pPr>
              <w:pStyle w:val="ListParagraph"/>
              <w:autoSpaceDE w:val="0"/>
              <w:autoSpaceDN w:val="0"/>
              <w:adjustRightInd w:val="0"/>
              <w:ind w:left="389"/>
              <w:rPr>
                <w:rFonts w:asciiTheme="minorHAnsi" w:hAnsiTheme="minorHAnsi" w:cstheme="minorHAnsi"/>
                <w:sz w:val="22"/>
                <w:szCs w:val="22"/>
              </w:rPr>
            </w:pPr>
            <w:r w:rsidRPr="0006531E">
              <w:rPr>
                <w:rFonts w:asciiTheme="minorHAnsi" w:hAnsiTheme="minorHAnsi" w:cstheme="minorHAnsi"/>
                <w:sz w:val="22"/>
                <w:szCs w:val="22"/>
              </w:rPr>
              <w:t>The ability to perform analysis to support service development</w:t>
            </w:r>
          </w:p>
          <w:p w14:paraId="69163AC6" w14:textId="67819347" w:rsidR="001D7F46" w:rsidRPr="0006531E" w:rsidRDefault="001D7F46" w:rsidP="001D7F46">
            <w:pPr>
              <w:pStyle w:val="ListParagraph"/>
              <w:autoSpaceDE w:val="0"/>
              <w:autoSpaceDN w:val="0"/>
              <w:adjustRightInd w:val="0"/>
              <w:ind w:left="389"/>
              <w:rPr>
                <w:rFonts w:asciiTheme="minorHAnsi" w:hAnsiTheme="minorHAnsi" w:cstheme="minorHAnsi"/>
                <w:color w:val="231F20"/>
                <w:sz w:val="22"/>
                <w:szCs w:val="22"/>
              </w:rPr>
            </w:pPr>
          </w:p>
        </w:tc>
      </w:tr>
      <w:tr w:rsidR="007B7E44" w:rsidRPr="005F3B4E" w14:paraId="7DF25802" w14:textId="77777777" w:rsidTr="00820756">
        <w:tc>
          <w:tcPr>
            <w:tcW w:w="3216" w:type="dxa"/>
          </w:tcPr>
          <w:p w14:paraId="2C2E24E1" w14:textId="68419D45" w:rsidR="007B7E44" w:rsidRDefault="007B7E44" w:rsidP="00A521C6">
            <w:pPr>
              <w:rPr>
                <w:rFonts w:asciiTheme="minorHAnsi" w:hAnsiTheme="minorHAnsi" w:cstheme="minorHAnsi"/>
                <w:b/>
                <w:sz w:val="22"/>
                <w:szCs w:val="22"/>
              </w:rPr>
            </w:pPr>
            <w:r>
              <w:rPr>
                <w:rFonts w:asciiTheme="minorHAnsi" w:hAnsiTheme="minorHAnsi" w:cstheme="minorHAnsi"/>
                <w:b/>
                <w:sz w:val="22"/>
                <w:szCs w:val="22"/>
              </w:rPr>
              <w:lastRenderedPageBreak/>
              <w:t>Desirable Stills</w:t>
            </w:r>
          </w:p>
        </w:tc>
        <w:tc>
          <w:tcPr>
            <w:tcW w:w="6566" w:type="dxa"/>
          </w:tcPr>
          <w:p w14:paraId="7D2112B3"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Knowledge of the IRIS system is a distinct advantage</w:t>
            </w:r>
          </w:p>
          <w:p w14:paraId="55C60749" w14:textId="77777777" w:rsidR="007B7E44" w:rsidRDefault="007B7E44" w:rsidP="000064BD">
            <w:pPr>
              <w:pStyle w:val="ListParagraph"/>
              <w:numPr>
                <w:ilvl w:val="0"/>
                <w:numId w:val="25"/>
              </w:numPr>
              <w:autoSpaceDE w:val="0"/>
              <w:autoSpaceDN w:val="0"/>
              <w:adjustRightInd w:val="0"/>
              <w:ind w:left="389"/>
              <w:jc w:val="both"/>
              <w:rPr>
                <w:rFonts w:asciiTheme="minorHAnsi" w:hAnsiTheme="minorHAnsi" w:cstheme="minorHAnsi"/>
                <w:sz w:val="22"/>
                <w:szCs w:val="22"/>
              </w:rPr>
            </w:pPr>
            <w:r w:rsidRPr="0006531E">
              <w:rPr>
                <w:rFonts w:asciiTheme="minorHAnsi" w:hAnsiTheme="minorHAnsi" w:cstheme="minorHAnsi"/>
                <w:color w:val="231F20"/>
                <w:sz w:val="22"/>
                <w:szCs w:val="22"/>
              </w:rPr>
              <w:t xml:space="preserve">The ability to be </w:t>
            </w:r>
            <w:r w:rsidRPr="0006531E">
              <w:rPr>
                <w:rFonts w:asciiTheme="minorHAnsi" w:hAnsiTheme="minorHAnsi" w:cstheme="minorHAnsi"/>
                <w:sz w:val="22"/>
                <w:szCs w:val="22"/>
              </w:rPr>
              <w:t>flexible and creative in a changing environment</w:t>
            </w:r>
          </w:p>
          <w:p w14:paraId="01498EA7" w14:textId="0B9E5F98" w:rsidR="001D7F46" w:rsidRPr="0006531E" w:rsidRDefault="001D7F46" w:rsidP="001D7F46">
            <w:pPr>
              <w:pStyle w:val="ListParagraph"/>
              <w:autoSpaceDE w:val="0"/>
              <w:autoSpaceDN w:val="0"/>
              <w:adjustRightInd w:val="0"/>
              <w:ind w:left="389"/>
              <w:jc w:val="both"/>
              <w:rPr>
                <w:rFonts w:asciiTheme="minorHAnsi" w:hAnsiTheme="minorHAnsi" w:cstheme="minorHAnsi"/>
                <w:sz w:val="22"/>
                <w:szCs w:val="22"/>
              </w:rPr>
            </w:pPr>
          </w:p>
        </w:tc>
      </w:tr>
      <w:tr w:rsidR="007B7E44" w:rsidRPr="005F3B4E" w14:paraId="506BCF4A" w14:textId="77777777" w:rsidTr="00820756">
        <w:tc>
          <w:tcPr>
            <w:tcW w:w="3216" w:type="dxa"/>
          </w:tcPr>
          <w:p w14:paraId="3BC1E7B5" w14:textId="77777777" w:rsidR="007B7E44" w:rsidRDefault="007B7E44" w:rsidP="00A521C6">
            <w:pPr>
              <w:rPr>
                <w:rFonts w:asciiTheme="minorHAnsi" w:hAnsiTheme="minorHAnsi" w:cstheme="minorHAnsi"/>
                <w:b/>
                <w:sz w:val="22"/>
                <w:szCs w:val="22"/>
              </w:rPr>
            </w:pPr>
          </w:p>
        </w:tc>
        <w:tc>
          <w:tcPr>
            <w:tcW w:w="6566" w:type="dxa"/>
          </w:tcPr>
          <w:p w14:paraId="52FC394D"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Good leadership, motivational and organisational skills</w:t>
            </w:r>
          </w:p>
          <w:p w14:paraId="312F1CA2" w14:textId="2AF41CC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Ability to listen and relate to people from a wide range of backgrounds and have an awareness of services within the catchment area.</w:t>
            </w:r>
          </w:p>
          <w:p w14:paraId="776A4EA3"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 xml:space="preserve">Demonstrated ability to work within a community / voluntary setting in a manner that is welcoming, flexible in a professional but informal manner. </w:t>
            </w:r>
          </w:p>
          <w:p w14:paraId="4457B09C"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He/she should also have excellent interpersonal skills and the ability to work effectively with other staff members, community, statutory and social partners and with disadvantaged members of the community.</w:t>
            </w:r>
          </w:p>
          <w:p w14:paraId="731F3200"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Excellent written and oral communication skills including report writing.</w:t>
            </w:r>
          </w:p>
          <w:p w14:paraId="0ECE2855"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 xml:space="preserve">Demonstrated ability to work in a team </w:t>
            </w:r>
          </w:p>
          <w:p w14:paraId="15EE01F3" w14:textId="77777777"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sz w:val="22"/>
                <w:szCs w:val="22"/>
              </w:rPr>
              <w:t>Effective time-management skills and the ability to multi-task</w:t>
            </w:r>
          </w:p>
          <w:p w14:paraId="18E2D0AA" w14:textId="66CD7C2D" w:rsidR="007B7E44" w:rsidRPr="0006531E" w:rsidRDefault="007B7E44" w:rsidP="000064BD">
            <w:pPr>
              <w:pStyle w:val="ListParagraph"/>
              <w:numPr>
                <w:ilvl w:val="0"/>
                <w:numId w:val="25"/>
              </w:numPr>
              <w:ind w:left="389"/>
              <w:rPr>
                <w:rFonts w:asciiTheme="minorHAnsi" w:hAnsiTheme="minorHAnsi" w:cstheme="minorHAnsi"/>
                <w:sz w:val="22"/>
                <w:szCs w:val="22"/>
              </w:rPr>
            </w:pPr>
            <w:r w:rsidRPr="0006531E">
              <w:rPr>
                <w:rFonts w:asciiTheme="minorHAnsi" w:hAnsiTheme="minorHAnsi" w:cstheme="minorHAnsi"/>
                <w:color w:val="555555"/>
                <w:sz w:val="22"/>
                <w:szCs w:val="22"/>
                <w:lang w:eastAsia="en-IE"/>
              </w:rPr>
              <w:t>Do this work in a manner that is welcoming, professional, friendly, flexible / informal.</w:t>
            </w:r>
          </w:p>
        </w:tc>
      </w:tr>
    </w:tbl>
    <w:p w14:paraId="7B4CAA7A" w14:textId="77777777" w:rsidR="000109EF" w:rsidRPr="005F3B4E" w:rsidRDefault="000109EF">
      <w:pP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136"/>
        <w:gridCol w:w="7073"/>
      </w:tblGrid>
      <w:tr w:rsidR="00E5291B" w:rsidRPr="005F3B4E" w14:paraId="12DED38B" w14:textId="77777777" w:rsidTr="001D7F46">
        <w:trPr>
          <w:jc w:val="center"/>
        </w:trPr>
        <w:tc>
          <w:tcPr>
            <w:tcW w:w="9209" w:type="dxa"/>
            <w:gridSpan w:val="2"/>
            <w:shd w:val="clear" w:color="auto" w:fill="3E4D1F"/>
          </w:tcPr>
          <w:p w14:paraId="5640E6B0" w14:textId="4E0BF694" w:rsidR="008227BD" w:rsidRPr="005F3B4E" w:rsidRDefault="000109EF" w:rsidP="00F33AF7">
            <w:pPr>
              <w:rPr>
                <w:rFonts w:asciiTheme="minorHAnsi" w:hAnsiTheme="minorHAnsi" w:cstheme="minorHAnsi"/>
                <w:color w:val="FFFFFF" w:themeColor="background1"/>
                <w:sz w:val="22"/>
                <w:szCs w:val="22"/>
              </w:rPr>
            </w:pPr>
            <w:r w:rsidRPr="005F3B4E">
              <w:rPr>
                <w:rFonts w:asciiTheme="minorHAnsi" w:hAnsiTheme="minorHAnsi" w:cstheme="minorHAnsi"/>
                <w:sz w:val="22"/>
                <w:szCs w:val="22"/>
              </w:rPr>
              <w:br w:type="page"/>
            </w:r>
            <w:r w:rsidR="008227BD" w:rsidRPr="005F3B4E">
              <w:rPr>
                <w:rFonts w:asciiTheme="minorHAnsi" w:hAnsiTheme="minorHAnsi" w:cstheme="minorHAnsi"/>
                <w:b/>
                <w:bCs/>
                <w:color w:val="FFFFFF" w:themeColor="background1"/>
                <w:sz w:val="22"/>
                <w:szCs w:val="22"/>
              </w:rPr>
              <w:t>Terms and Conditions of Employment</w:t>
            </w:r>
          </w:p>
        </w:tc>
      </w:tr>
      <w:tr w:rsidR="008227BD" w:rsidRPr="005F3B4E" w14:paraId="3F9A8E18" w14:textId="77777777" w:rsidTr="001D7F46">
        <w:trPr>
          <w:jc w:val="center"/>
        </w:trPr>
        <w:tc>
          <w:tcPr>
            <w:tcW w:w="2136" w:type="dxa"/>
            <w:shd w:val="clear" w:color="auto" w:fill="3E4D1F"/>
          </w:tcPr>
          <w:p w14:paraId="09663AAA" w14:textId="77777777" w:rsidR="008227BD" w:rsidRPr="005F3B4E" w:rsidRDefault="008227BD" w:rsidP="00F33AF7">
            <w:pPr>
              <w:rPr>
                <w:rFonts w:asciiTheme="minorHAnsi" w:hAnsiTheme="minorHAnsi" w:cstheme="minorHAnsi"/>
                <w:color w:val="FFFFFF" w:themeColor="background1"/>
                <w:sz w:val="22"/>
                <w:szCs w:val="22"/>
              </w:rPr>
            </w:pPr>
            <w:r w:rsidRPr="005F3B4E">
              <w:rPr>
                <w:rFonts w:asciiTheme="minorHAnsi" w:hAnsiTheme="minorHAnsi" w:cstheme="minorHAnsi"/>
                <w:b/>
                <w:bCs/>
                <w:color w:val="FFFFFF" w:themeColor="background1"/>
                <w:sz w:val="22"/>
                <w:szCs w:val="22"/>
              </w:rPr>
              <w:t>Location</w:t>
            </w:r>
          </w:p>
        </w:tc>
        <w:tc>
          <w:tcPr>
            <w:tcW w:w="7073" w:type="dxa"/>
          </w:tcPr>
          <w:p w14:paraId="31E543F5" w14:textId="77777777" w:rsidR="008227BD" w:rsidRPr="005F3B4E" w:rsidRDefault="008227BD" w:rsidP="00F33AF7">
            <w:pPr>
              <w:rPr>
                <w:rFonts w:asciiTheme="minorHAnsi" w:hAnsiTheme="minorHAnsi" w:cstheme="minorHAnsi"/>
                <w:sz w:val="22"/>
                <w:szCs w:val="22"/>
              </w:rPr>
            </w:pPr>
            <w:proofErr w:type="spellStart"/>
            <w:r w:rsidRPr="005F3B4E">
              <w:rPr>
                <w:rFonts w:asciiTheme="minorHAnsi" w:hAnsiTheme="minorHAnsi" w:cstheme="minorHAnsi"/>
                <w:sz w:val="22"/>
                <w:szCs w:val="22"/>
              </w:rPr>
              <w:t>Northside</w:t>
            </w:r>
            <w:proofErr w:type="spellEnd"/>
            <w:r w:rsidRPr="005F3B4E">
              <w:rPr>
                <w:rFonts w:asciiTheme="minorHAnsi" w:hAnsiTheme="minorHAnsi" w:cstheme="minorHAnsi"/>
                <w:sz w:val="22"/>
                <w:szCs w:val="22"/>
              </w:rPr>
              <w:t xml:space="preserve"> Partnership, Kish House, Greendale Road, </w:t>
            </w:r>
            <w:proofErr w:type="spellStart"/>
            <w:r w:rsidRPr="005F3B4E">
              <w:rPr>
                <w:rFonts w:asciiTheme="minorHAnsi" w:hAnsiTheme="minorHAnsi" w:cstheme="minorHAnsi"/>
                <w:sz w:val="22"/>
                <w:szCs w:val="22"/>
              </w:rPr>
              <w:t>Kilbarrack</w:t>
            </w:r>
            <w:proofErr w:type="spellEnd"/>
            <w:r w:rsidRPr="005F3B4E">
              <w:rPr>
                <w:rFonts w:asciiTheme="minorHAnsi" w:hAnsiTheme="minorHAnsi" w:cstheme="minorHAnsi"/>
                <w:sz w:val="22"/>
                <w:szCs w:val="22"/>
              </w:rPr>
              <w:t xml:space="preserve">, Dublin 5.  </w:t>
            </w:r>
          </w:p>
          <w:p w14:paraId="436CCA52" w14:textId="77777777" w:rsidR="008227BD" w:rsidRPr="005F3B4E" w:rsidRDefault="008227BD" w:rsidP="00F33AF7">
            <w:pPr>
              <w:rPr>
                <w:rFonts w:asciiTheme="minorHAnsi" w:hAnsiTheme="minorHAnsi" w:cstheme="minorHAnsi"/>
                <w:sz w:val="22"/>
                <w:szCs w:val="22"/>
              </w:rPr>
            </w:pPr>
          </w:p>
        </w:tc>
      </w:tr>
      <w:tr w:rsidR="008227BD" w:rsidRPr="005F3B4E" w14:paraId="42DE3ED6" w14:textId="77777777" w:rsidTr="001D7F46">
        <w:trPr>
          <w:jc w:val="center"/>
        </w:trPr>
        <w:tc>
          <w:tcPr>
            <w:tcW w:w="2136" w:type="dxa"/>
            <w:shd w:val="clear" w:color="auto" w:fill="3E4D1F"/>
          </w:tcPr>
          <w:p w14:paraId="274A148C" w14:textId="77777777" w:rsidR="008227BD" w:rsidRPr="005F3B4E" w:rsidRDefault="008227BD" w:rsidP="00F33AF7">
            <w:pPr>
              <w:rPr>
                <w:rFonts w:asciiTheme="minorHAnsi" w:hAnsiTheme="minorHAnsi" w:cstheme="minorHAnsi"/>
                <w:color w:val="FFFFFF" w:themeColor="background1"/>
                <w:sz w:val="22"/>
                <w:szCs w:val="22"/>
              </w:rPr>
            </w:pPr>
            <w:r w:rsidRPr="005F3B4E">
              <w:rPr>
                <w:rFonts w:asciiTheme="minorHAnsi" w:hAnsiTheme="minorHAnsi" w:cstheme="minorHAnsi"/>
                <w:b/>
                <w:bCs/>
                <w:color w:val="FFFFFF" w:themeColor="background1"/>
                <w:sz w:val="22"/>
                <w:szCs w:val="22"/>
              </w:rPr>
              <w:t>Salary</w:t>
            </w:r>
          </w:p>
        </w:tc>
        <w:tc>
          <w:tcPr>
            <w:tcW w:w="7073" w:type="dxa"/>
          </w:tcPr>
          <w:p w14:paraId="600312ED" w14:textId="62BCA518" w:rsidR="008227BD" w:rsidRPr="005F3B4E" w:rsidRDefault="0006531E" w:rsidP="00F33AF7">
            <w:pPr>
              <w:rPr>
                <w:rFonts w:asciiTheme="minorHAnsi" w:hAnsiTheme="minorHAnsi" w:cstheme="minorHAnsi"/>
                <w:sz w:val="22"/>
                <w:szCs w:val="22"/>
              </w:rPr>
            </w:pPr>
            <w:r>
              <w:rPr>
                <w:rFonts w:asciiTheme="minorHAnsi" w:hAnsiTheme="minorHAnsi" w:cstheme="minorHAnsi"/>
                <w:sz w:val="22"/>
                <w:szCs w:val="22"/>
              </w:rPr>
              <w:t>Project Work Scale</w:t>
            </w:r>
            <w:r w:rsidR="008227BD" w:rsidRPr="005F3B4E">
              <w:rPr>
                <w:rFonts w:asciiTheme="minorHAnsi" w:hAnsiTheme="minorHAnsi" w:cstheme="minorHAnsi"/>
                <w:sz w:val="22"/>
                <w:szCs w:val="22"/>
              </w:rPr>
              <w:t xml:space="preserve"> </w:t>
            </w:r>
            <w:r w:rsidR="00334D28" w:rsidRPr="005F3B4E">
              <w:rPr>
                <w:rFonts w:asciiTheme="minorHAnsi" w:hAnsiTheme="minorHAnsi" w:cstheme="minorHAnsi"/>
                <w:sz w:val="22"/>
                <w:szCs w:val="22"/>
              </w:rPr>
              <w:t xml:space="preserve">- </w:t>
            </w:r>
            <w:r w:rsidR="008227BD" w:rsidRPr="005F3B4E">
              <w:rPr>
                <w:rFonts w:asciiTheme="minorHAnsi" w:hAnsiTheme="minorHAnsi" w:cstheme="minorHAnsi"/>
                <w:sz w:val="22"/>
                <w:szCs w:val="22"/>
              </w:rPr>
              <w:t xml:space="preserve">Subject to Experience </w:t>
            </w:r>
          </w:p>
          <w:p w14:paraId="70FA06A8" w14:textId="77777777" w:rsidR="008227BD" w:rsidRPr="005F3B4E" w:rsidRDefault="008227BD" w:rsidP="008227BD">
            <w:pPr>
              <w:rPr>
                <w:rFonts w:asciiTheme="minorHAnsi" w:hAnsiTheme="minorHAnsi" w:cstheme="minorHAnsi"/>
                <w:color w:val="FF0000"/>
                <w:sz w:val="22"/>
                <w:szCs w:val="22"/>
              </w:rPr>
            </w:pPr>
          </w:p>
        </w:tc>
      </w:tr>
      <w:tr w:rsidR="008227BD" w:rsidRPr="005F3B4E" w14:paraId="03F315E9" w14:textId="77777777" w:rsidTr="001D7F46">
        <w:trPr>
          <w:jc w:val="center"/>
        </w:trPr>
        <w:tc>
          <w:tcPr>
            <w:tcW w:w="2136" w:type="dxa"/>
            <w:shd w:val="clear" w:color="auto" w:fill="3E4D1F"/>
          </w:tcPr>
          <w:p w14:paraId="631D6F7B" w14:textId="77777777" w:rsidR="008227BD" w:rsidRPr="005F3B4E" w:rsidRDefault="008227BD" w:rsidP="00F33AF7">
            <w:pPr>
              <w:rPr>
                <w:rFonts w:asciiTheme="minorHAnsi" w:hAnsiTheme="minorHAnsi" w:cstheme="minorHAnsi"/>
                <w:b/>
                <w:bCs/>
                <w:color w:val="FFFFFF" w:themeColor="background1"/>
                <w:sz w:val="22"/>
                <w:szCs w:val="22"/>
              </w:rPr>
            </w:pPr>
            <w:r w:rsidRPr="005F3B4E">
              <w:rPr>
                <w:rFonts w:asciiTheme="minorHAnsi" w:hAnsiTheme="minorHAnsi" w:cstheme="minorHAnsi"/>
                <w:b/>
                <w:bCs/>
                <w:color w:val="FFFFFF" w:themeColor="background1"/>
                <w:sz w:val="22"/>
                <w:szCs w:val="22"/>
              </w:rPr>
              <w:t>Contract Type</w:t>
            </w:r>
          </w:p>
        </w:tc>
        <w:tc>
          <w:tcPr>
            <w:tcW w:w="7073" w:type="dxa"/>
          </w:tcPr>
          <w:p w14:paraId="7B4AB66B" w14:textId="4ACA9608" w:rsidR="008227BD" w:rsidRPr="005F3B4E" w:rsidRDefault="008354C6" w:rsidP="00F33AF7">
            <w:pPr>
              <w:rPr>
                <w:rFonts w:asciiTheme="minorHAnsi" w:hAnsiTheme="minorHAnsi" w:cstheme="minorHAnsi"/>
                <w:sz w:val="22"/>
                <w:szCs w:val="22"/>
                <w:bdr w:val="none" w:sz="0" w:space="0" w:color="auto" w:frame="1"/>
              </w:rPr>
            </w:pPr>
            <w:r w:rsidRPr="005F3B4E">
              <w:rPr>
                <w:rFonts w:asciiTheme="minorHAnsi" w:hAnsiTheme="minorHAnsi" w:cstheme="minorHAnsi"/>
                <w:sz w:val="22"/>
                <w:szCs w:val="22"/>
                <w:bdr w:val="none" w:sz="0" w:space="0" w:color="auto" w:frame="1"/>
              </w:rPr>
              <w:t xml:space="preserve">This is a Fixed Term Contract to </w:t>
            </w:r>
            <w:r w:rsidR="00A521C6" w:rsidRPr="005F3B4E">
              <w:rPr>
                <w:rFonts w:asciiTheme="minorHAnsi" w:hAnsiTheme="minorHAnsi" w:cstheme="minorHAnsi"/>
                <w:sz w:val="22"/>
                <w:szCs w:val="22"/>
                <w:bdr w:val="none" w:sz="0" w:space="0" w:color="auto" w:frame="1"/>
              </w:rPr>
              <w:t>December 202</w:t>
            </w:r>
            <w:r w:rsidR="0006531E">
              <w:rPr>
                <w:rFonts w:asciiTheme="minorHAnsi" w:hAnsiTheme="minorHAnsi" w:cstheme="minorHAnsi"/>
                <w:sz w:val="22"/>
                <w:szCs w:val="22"/>
                <w:bdr w:val="none" w:sz="0" w:space="0" w:color="auto" w:frame="1"/>
              </w:rPr>
              <w:t>2</w:t>
            </w:r>
            <w:r w:rsidR="00A521C6" w:rsidRPr="005F3B4E">
              <w:rPr>
                <w:rFonts w:asciiTheme="minorHAnsi" w:hAnsiTheme="minorHAnsi" w:cstheme="minorHAnsi"/>
                <w:sz w:val="22"/>
                <w:szCs w:val="22"/>
                <w:bdr w:val="none" w:sz="0" w:space="0" w:color="auto" w:frame="1"/>
              </w:rPr>
              <w:t xml:space="preserve">, renewal of this contract following this date is </w:t>
            </w:r>
            <w:r w:rsidR="008227BD" w:rsidRPr="005F3B4E">
              <w:rPr>
                <w:rFonts w:asciiTheme="minorHAnsi" w:hAnsiTheme="minorHAnsi" w:cstheme="minorHAnsi"/>
                <w:sz w:val="22"/>
                <w:szCs w:val="22"/>
                <w:bdr w:val="none" w:sz="0" w:space="0" w:color="auto" w:frame="1"/>
              </w:rPr>
              <w:t xml:space="preserve">subject to </w:t>
            </w:r>
            <w:r w:rsidR="00A521C6" w:rsidRPr="005F3B4E">
              <w:rPr>
                <w:rFonts w:asciiTheme="minorHAnsi" w:hAnsiTheme="minorHAnsi" w:cstheme="minorHAnsi"/>
                <w:sz w:val="22"/>
                <w:szCs w:val="22"/>
                <w:bdr w:val="none" w:sz="0" w:space="0" w:color="auto" w:frame="1"/>
              </w:rPr>
              <w:t xml:space="preserve">the continuation of </w:t>
            </w:r>
            <w:r w:rsidR="008227BD" w:rsidRPr="005F3B4E">
              <w:rPr>
                <w:rFonts w:asciiTheme="minorHAnsi" w:hAnsiTheme="minorHAnsi" w:cstheme="minorHAnsi"/>
                <w:sz w:val="22"/>
                <w:szCs w:val="22"/>
                <w:bdr w:val="none" w:sz="0" w:space="0" w:color="auto" w:frame="1"/>
              </w:rPr>
              <w:t xml:space="preserve">funding.   </w:t>
            </w:r>
          </w:p>
          <w:p w14:paraId="7C4526EC" w14:textId="77777777" w:rsidR="008227BD" w:rsidRPr="005F3B4E" w:rsidRDefault="008227BD" w:rsidP="00F33AF7">
            <w:pPr>
              <w:rPr>
                <w:rFonts w:asciiTheme="minorHAnsi" w:hAnsiTheme="minorHAnsi" w:cstheme="minorHAnsi"/>
                <w:sz w:val="22"/>
                <w:szCs w:val="22"/>
                <w:bdr w:val="none" w:sz="0" w:space="0" w:color="auto" w:frame="1"/>
              </w:rPr>
            </w:pPr>
            <w:r w:rsidRPr="005F3B4E">
              <w:rPr>
                <w:rFonts w:asciiTheme="minorHAnsi" w:hAnsiTheme="minorHAnsi" w:cstheme="minorHAnsi"/>
                <w:sz w:val="22"/>
                <w:szCs w:val="22"/>
                <w:bdr w:val="none" w:sz="0" w:space="0" w:color="auto" w:frame="1"/>
              </w:rPr>
              <w:t xml:space="preserve"> </w:t>
            </w:r>
          </w:p>
        </w:tc>
      </w:tr>
      <w:tr w:rsidR="008227BD" w:rsidRPr="005F3B4E" w14:paraId="0D1DB75B" w14:textId="77777777" w:rsidTr="001D7F46">
        <w:trPr>
          <w:jc w:val="center"/>
        </w:trPr>
        <w:tc>
          <w:tcPr>
            <w:tcW w:w="2136" w:type="dxa"/>
            <w:shd w:val="clear" w:color="auto" w:fill="3E4D1F"/>
          </w:tcPr>
          <w:p w14:paraId="1F9C4DF5" w14:textId="77777777" w:rsidR="008227BD" w:rsidRPr="005F3B4E" w:rsidRDefault="008227BD" w:rsidP="00F33AF7">
            <w:pPr>
              <w:rPr>
                <w:rFonts w:asciiTheme="minorHAnsi" w:hAnsiTheme="minorHAnsi" w:cstheme="minorHAnsi"/>
                <w:b/>
                <w:bCs/>
                <w:color w:val="FFFFFF" w:themeColor="background1"/>
                <w:sz w:val="22"/>
                <w:szCs w:val="22"/>
              </w:rPr>
            </w:pPr>
            <w:r w:rsidRPr="005F3B4E">
              <w:rPr>
                <w:rFonts w:asciiTheme="minorHAnsi" w:hAnsiTheme="minorHAnsi" w:cstheme="minorHAnsi"/>
                <w:b/>
                <w:bCs/>
                <w:color w:val="FFFFFF" w:themeColor="background1"/>
                <w:sz w:val="22"/>
                <w:szCs w:val="22"/>
              </w:rPr>
              <w:t xml:space="preserve">Annual Leave </w:t>
            </w:r>
          </w:p>
        </w:tc>
        <w:tc>
          <w:tcPr>
            <w:tcW w:w="7073" w:type="dxa"/>
          </w:tcPr>
          <w:p w14:paraId="4A678054" w14:textId="2B37A19D" w:rsidR="008227BD" w:rsidRPr="005F3B4E" w:rsidRDefault="008227BD" w:rsidP="00F33AF7">
            <w:pPr>
              <w:rPr>
                <w:rFonts w:asciiTheme="minorHAnsi" w:hAnsiTheme="minorHAnsi" w:cstheme="minorHAnsi"/>
                <w:sz w:val="22"/>
                <w:szCs w:val="22"/>
              </w:rPr>
            </w:pPr>
            <w:r w:rsidRPr="005F3B4E">
              <w:rPr>
                <w:rFonts w:asciiTheme="minorHAnsi" w:hAnsiTheme="minorHAnsi" w:cstheme="minorHAnsi"/>
                <w:sz w:val="22"/>
                <w:szCs w:val="22"/>
              </w:rPr>
              <w:t xml:space="preserve">22 working days </w:t>
            </w:r>
            <w:r w:rsidR="008354C6" w:rsidRPr="005F3B4E">
              <w:rPr>
                <w:rFonts w:asciiTheme="minorHAnsi" w:hAnsiTheme="minorHAnsi" w:cstheme="minorHAnsi"/>
                <w:sz w:val="22"/>
                <w:szCs w:val="22"/>
              </w:rPr>
              <w:t xml:space="preserve">(pro rata) </w:t>
            </w:r>
            <w:r w:rsidRPr="005F3B4E">
              <w:rPr>
                <w:rFonts w:asciiTheme="minorHAnsi" w:hAnsiTheme="minorHAnsi" w:cstheme="minorHAnsi"/>
                <w:sz w:val="22"/>
                <w:szCs w:val="22"/>
              </w:rPr>
              <w:t xml:space="preserve">exclusive of public holidays with one additional day awarded after each year of service up to 25 days.  30 Days having completed 10 </w:t>
            </w:r>
            <w:r w:rsidR="00A521C6" w:rsidRPr="005F3B4E">
              <w:rPr>
                <w:rFonts w:asciiTheme="minorHAnsi" w:hAnsiTheme="minorHAnsi" w:cstheme="minorHAnsi"/>
                <w:sz w:val="22"/>
                <w:szCs w:val="22"/>
              </w:rPr>
              <w:t>years’ service</w:t>
            </w:r>
            <w:r w:rsidRPr="005F3B4E">
              <w:rPr>
                <w:rFonts w:asciiTheme="minorHAnsi" w:hAnsiTheme="minorHAnsi" w:cstheme="minorHAnsi"/>
                <w:sz w:val="22"/>
                <w:szCs w:val="22"/>
              </w:rPr>
              <w:t xml:space="preserve">  </w:t>
            </w:r>
          </w:p>
          <w:p w14:paraId="7FB2E590" w14:textId="77777777" w:rsidR="008227BD" w:rsidRPr="005F3B4E" w:rsidRDefault="008227BD" w:rsidP="00F33AF7">
            <w:pPr>
              <w:rPr>
                <w:rFonts w:asciiTheme="minorHAnsi" w:hAnsiTheme="minorHAnsi" w:cstheme="minorHAnsi"/>
                <w:sz w:val="22"/>
                <w:szCs w:val="22"/>
              </w:rPr>
            </w:pPr>
          </w:p>
        </w:tc>
      </w:tr>
      <w:tr w:rsidR="008227BD" w:rsidRPr="005F3B4E" w14:paraId="44744B21" w14:textId="77777777" w:rsidTr="001D7F46">
        <w:trPr>
          <w:jc w:val="center"/>
        </w:trPr>
        <w:tc>
          <w:tcPr>
            <w:tcW w:w="2136" w:type="dxa"/>
            <w:shd w:val="clear" w:color="auto" w:fill="3E4D1F"/>
          </w:tcPr>
          <w:p w14:paraId="480FE338" w14:textId="77777777" w:rsidR="008227BD" w:rsidRPr="005F3B4E" w:rsidRDefault="008227BD" w:rsidP="00F33AF7">
            <w:pPr>
              <w:rPr>
                <w:rFonts w:asciiTheme="minorHAnsi" w:hAnsiTheme="minorHAnsi" w:cstheme="minorHAnsi"/>
                <w:b/>
                <w:bCs/>
                <w:color w:val="FFFFFF" w:themeColor="background1"/>
                <w:sz w:val="22"/>
                <w:szCs w:val="22"/>
              </w:rPr>
            </w:pPr>
            <w:r w:rsidRPr="005F3B4E">
              <w:rPr>
                <w:rFonts w:asciiTheme="minorHAnsi" w:hAnsiTheme="minorHAnsi" w:cstheme="minorHAnsi"/>
                <w:b/>
                <w:bCs/>
                <w:color w:val="FFFFFF" w:themeColor="background1"/>
                <w:sz w:val="22"/>
                <w:szCs w:val="22"/>
              </w:rPr>
              <w:t>Travel &amp; Subsistence</w:t>
            </w:r>
          </w:p>
        </w:tc>
        <w:tc>
          <w:tcPr>
            <w:tcW w:w="7073" w:type="dxa"/>
          </w:tcPr>
          <w:p w14:paraId="248CA7EC" w14:textId="77777777" w:rsidR="008227BD" w:rsidRPr="005F3B4E" w:rsidRDefault="008227BD" w:rsidP="00F33AF7">
            <w:pPr>
              <w:rPr>
                <w:rFonts w:asciiTheme="minorHAnsi" w:hAnsiTheme="minorHAnsi" w:cstheme="minorHAnsi"/>
                <w:sz w:val="22"/>
                <w:szCs w:val="22"/>
              </w:rPr>
            </w:pPr>
            <w:r w:rsidRPr="005F3B4E">
              <w:rPr>
                <w:rFonts w:asciiTheme="minorHAnsi" w:hAnsiTheme="minorHAnsi" w:cstheme="minorHAnsi"/>
                <w:sz w:val="22"/>
                <w:szCs w:val="22"/>
              </w:rPr>
              <w:t>Travel and subsistence will be paid at public sector rates</w:t>
            </w:r>
          </w:p>
          <w:p w14:paraId="4312D4A3" w14:textId="77777777" w:rsidR="008227BD" w:rsidRPr="005F3B4E" w:rsidRDefault="008227BD" w:rsidP="00F33AF7">
            <w:pPr>
              <w:rPr>
                <w:rFonts w:asciiTheme="minorHAnsi" w:hAnsiTheme="minorHAnsi" w:cstheme="minorHAnsi"/>
                <w:sz w:val="22"/>
                <w:szCs w:val="22"/>
              </w:rPr>
            </w:pPr>
          </w:p>
        </w:tc>
      </w:tr>
      <w:tr w:rsidR="008227BD" w:rsidRPr="005F3B4E" w14:paraId="0CD90E80" w14:textId="77777777" w:rsidTr="001D7F46">
        <w:trPr>
          <w:jc w:val="center"/>
        </w:trPr>
        <w:tc>
          <w:tcPr>
            <w:tcW w:w="2136" w:type="dxa"/>
            <w:shd w:val="clear" w:color="auto" w:fill="3E4D1F"/>
          </w:tcPr>
          <w:p w14:paraId="3C7309A1" w14:textId="77777777" w:rsidR="008227BD" w:rsidRPr="005F3B4E" w:rsidRDefault="008227BD" w:rsidP="00F33AF7">
            <w:pPr>
              <w:rPr>
                <w:rFonts w:asciiTheme="minorHAnsi" w:hAnsiTheme="minorHAnsi" w:cstheme="minorHAnsi"/>
                <w:b/>
                <w:bCs/>
                <w:color w:val="FFFFFF" w:themeColor="background1"/>
                <w:sz w:val="22"/>
                <w:szCs w:val="22"/>
              </w:rPr>
            </w:pPr>
            <w:r w:rsidRPr="005F3B4E">
              <w:rPr>
                <w:rFonts w:asciiTheme="minorHAnsi" w:hAnsiTheme="minorHAnsi" w:cstheme="minorHAnsi"/>
                <w:b/>
                <w:bCs/>
                <w:color w:val="FFFFFF" w:themeColor="background1"/>
                <w:sz w:val="22"/>
                <w:szCs w:val="22"/>
              </w:rPr>
              <w:t xml:space="preserve">Probation </w:t>
            </w:r>
          </w:p>
        </w:tc>
        <w:tc>
          <w:tcPr>
            <w:tcW w:w="7073" w:type="dxa"/>
          </w:tcPr>
          <w:p w14:paraId="24453AC2" w14:textId="77777777" w:rsidR="008227BD" w:rsidRPr="005F3B4E" w:rsidRDefault="008227BD" w:rsidP="00F33AF7">
            <w:pPr>
              <w:rPr>
                <w:rFonts w:asciiTheme="minorHAnsi" w:hAnsiTheme="minorHAnsi" w:cstheme="minorHAnsi"/>
                <w:sz w:val="22"/>
                <w:szCs w:val="22"/>
              </w:rPr>
            </w:pPr>
            <w:r w:rsidRPr="005F3B4E">
              <w:rPr>
                <w:rFonts w:asciiTheme="minorHAnsi" w:hAnsiTheme="minorHAnsi" w:cstheme="minorHAnsi"/>
                <w:sz w:val="22"/>
                <w:szCs w:val="22"/>
              </w:rPr>
              <w:t xml:space="preserve">A probationary period of six months will apply </w:t>
            </w:r>
          </w:p>
          <w:p w14:paraId="0EEBF314" w14:textId="77777777" w:rsidR="008227BD" w:rsidRPr="005F3B4E" w:rsidRDefault="008227BD" w:rsidP="00F33AF7">
            <w:pPr>
              <w:rPr>
                <w:rFonts w:asciiTheme="minorHAnsi" w:hAnsiTheme="minorHAnsi" w:cstheme="minorHAnsi"/>
                <w:sz w:val="22"/>
                <w:szCs w:val="22"/>
              </w:rPr>
            </w:pPr>
          </w:p>
        </w:tc>
      </w:tr>
      <w:tr w:rsidR="00A521C6" w:rsidRPr="005F3B4E" w14:paraId="1168F412" w14:textId="77777777" w:rsidTr="001D7F46">
        <w:trPr>
          <w:jc w:val="center"/>
        </w:trPr>
        <w:tc>
          <w:tcPr>
            <w:tcW w:w="2136" w:type="dxa"/>
            <w:shd w:val="clear" w:color="auto" w:fill="3E4D1F"/>
          </w:tcPr>
          <w:p w14:paraId="5C4D1D1E" w14:textId="06AA6C35" w:rsidR="00A521C6" w:rsidRPr="005F3B4E" w:rsidRDefault="00A521C6" w:rsidP="00F33AF7">
            <w:pPr>
              <w:rPr>
                <w:rFonts w:asciiTheme="minorHAnsi" w:hAnsiTheme="minorHAnsi" w:cstheme="minorHAnsi"/>
                <w:b/>
                <w:bCs/>
                <w:color w:val="FFFFFF" w:themeColor="background1"/>
                <w:sz w:val="22"/>
                <w:szCs w:val="22"/>
              </w:rPr>
            </w:pPr>
            <w:r w:rsidRPr="005F3B4E">
              <w:rPr>
                <w:rFonts w:asciiTheme="minorHAnsi" w:hAnsiTheme="minorHAnsi" w:cstheme="minorHAnsi"/>
                <w:b/>
                <w:bCs/>
                <w:color w:val="FFFFFF" w:themeColor="background1"/>
                <w:sz w:val="22"/>
                <w:szCs w:val="22"/>
              </w:rPr>
              <w:t>Interview date</w:t>
            </w:r>
          </w:p>
        </w:tc>
        <w:tc>
          <w:tcPr>
            <w:tcW w:w="7073" w:type="dxa"/>
          </w:tcPr>
          <w:p w14:paraId="1562FBF7" w14:textId="7B0AEA95" w:rsidR="00A521C6" w:rsidRPr="005F3B4E" w:rsidRDefault="0006531E" w:rsidP="00F33AF7">
            <w:pPr>
              <w:rPr>
                <w:rFonts w:asciiTheme="minorHAnsi" w:hAnsiTheme="minorHAnsi" w:cstheme="minorHAnsi"/>
                <w:sz w:val="22"/>
                <w:szCs w:val="22"/>
              </w:rPr>
            </w:pPr>
            <w:r>
              <w:rPr>
                <w:rFonts w:asciiTheme="minorHAnsi" w:hAnsiTheme="minorHAnsi" w:cstheme="minorHAnsi"/>
                <w:sz w:val="22"/>
                <w:szCs w:val="22"/>
              </w:rPr>
              <w:t xml:space="preserve">Please note date of interview if shortlisted </w:t>
            </w:r>
            <w:r w:rsidR="009E16F5">
              <w:rPr>
                <w:rFonts w:asciiTheme="minorHAnsi" w:hAnsiTheme="minorHAnsi" w:cstheme="minorHAnsi"/>
                <w:sz w:val="22"/>
                <w:szCs w:val="22"/>
              </w:rPr>
              <w:t xml:space="preserve">– </w:t>
            </w:r>
            <w:r w:rsidR="009E16F5" w:rsidRPr="009E16F5">
              <w:rPr>
                <w:rFonts w:asciiTheme="minorHAnsi" w:hAnsiTheme="minorHAnsi" w:cstheme="minorHAnsi"/>
                <w:b/>
                <w:bCs/>
                <w:sz w:val="22"/>
                <w:szCs w:val="22"/>
              </w:rPr>
              <w:t>8</w:t>
            </w:r>
            <w:r w:rsidR="009E16F5" w:rsidRPr="009E16F5">
              <w:rPr>
                <w:rFonts w:asciiTheme="minorHAnsi" w:hAnsiTheme="minorHAnsi" w:cstheme="minorHAnsi"/>
                <w:b/>
                <w:bCs/>
                <w:sz w:val="22"/>
                <w:szCs w:val="22"/>
                <w:vertAlign w:val="superscript"/>
              </w:rPr>
              <w:t>th</w:t>
            </w:r>
            <w:r w:rsidR="009E16F5" w:rsidRPr="009E16F5">
              <w:rPr>
                <w:rFonts w:asciiTheme="minorHAnsi" w:hAnsiTheme="minorHAnsi" w:cstheme="minorHAnsi"/>
                <w:b/>
                <w:bCs/>
                <w:sz w:val="22"/>
                <w:szCs w:val="22"/>
              </w:rPr>
              <w:t xml:space="preserve"> July 2020</w:t>
            </w:r>
            <w:r w:rsidR="00A521C6" w:rsidRPr="005F3B4E">
              <w:rPr>
                <w:rFonts w:asciiTheme="minorHAnsi" w:hAnsiTheme="minorHAnsi" w:cstheme="minorHAnsi"/>
                <w:sz w:val="22"/>
                <w:szCs w:val="22"/>
              </w:rPr>
              <w:t>: during COVID-19 interviews will take place through video call.</w:t>
            </w:r>
          </w:p>
        </w:tc>
      </w:tr>
    </w:tbl>
    <w:p w14:paraId="49FCCAA4" w14:textId="77777777" w:rsidR="000109EF" w:rsidRPr="005F3B4E" w:rsidRDefault="000109EF">
      <w:pPr>
        <w:spacing w:after="200" w:line="276" w:lineRule="auto"/>
        <w:rPr>
          <w:rFonts w:asciiTheme="minorHAnsi" w:hAnsiTheme="minorHAnsi" w:cstheme="minorHAnsi"/>
          <w:sz w:val="22"/>
          <w:szCs w:val="22"/>
        </w:rPr>
      </w:pPr>
    </w:p>
    <w:p w14:paraId="01F6C109" w14:textId="4250A4DF" w:rsidR="0081422C" w:rsidRPr="005F3B4E" w:rsidRDefault="0081422C" w:rsidP="0081422C">
      <w:pPr>
        <w:rPr>
          <w:rFonts w:asciiTheme="minorHAnsi" w:hAnsiTheme="minorHAnsi" w:cstheme="minorHAnsi"/>
          <w:sz w:val="22"/>
          <w:szCs w:val="22"/>
          <w:lang w:val="en-IE"/>
        </w:rPr>
      </w:pPr>
    </w:p>
    <w:sectPr w:rsidR="0081422C" w:rsidRPr="005F3B4E" w:rsidSect="008D40E2">
      <w:footerReference w:type="default" r:id="rId8"/>
      <w:pgSz w:w="11906" w:h="16838"/>
      <w:pgMar w:top="567" w:right="1113" w:bottom="993" w:left="1440" w:header="708" w:footer="1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EDA6F" w14:textId="77777777" w:rsidR="00EB647E" w:rsidRDefault="00EB647E" w:rsidP="00EA362B">
      <w:r>
        <w:separator/>
      </w:r>
    </w:p>
  </w:endnote>
  <w:endnote w:type="continuationSeparator" w:id="0">
    <w:p w14:paraId="5B397935" w14:textId="77777777" w:rsidR="00EB647E" w:rsidRDefault="00EB647E" w:rsidP="00EA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DCDD" w14:textId="40777FE8" w:rsidR="00EA362B" w:rsidRDefault="008D40E2">
    <w:pPr>
      <w:pStyle w:val="Footer"/>
      <w:jc w:val="right"/>
    </w:pPr>
    <w:r w:rsidRPr="000109EF">
      <w:rPr>
        <w:rFonts w:asciiTheme="minorHAnsi" w:hAnsiTheme="minorHAnsi"/>
        <w:noProof/>
        <w:sz w:val="22"/>
        <w:szCs w:val="22"/>
        <w:lang w:val="en-IE" w:eastAsia="en-IE"/>
      </w:rPr>
      <w:drawing>
        <wp:anchor distT="0" distB="0" distL="114300" distR="114300" simplePos="0" relativeHeight="251659264" behindDoc="1" locked="0" layoutInCell="1" allowOverlap="1" wp14:anchorId="4372AC4A" wp14:editId="3C55024C">
          <wp:simplePos x="0" y="0"/>
          <wp:positionH relativeFrom="page">
            <wp:posOffset>161925</wp:posOffset>
          </wp:positionH>
          <wp:positionV relativeFrom="paragraph">
            <wp:posOffset>47625</wp:posOffset>
          </wp:positionV>
          <wp:extent cx="7210425" cy="914400"/>
          <wp:effectExtent l="0" t="0" r="9525" b="0"/>
          <wp:wrapNone/>
          <wp:docPr id="10" name="Picture 10" descr="REGISTRATION BANNER June 2018 (3)"/>
          <wp:cNvGraphicFramePr/>
          <a:graphic xmlns:a="http://schemas.openxmlformats.org/drawingml/2006/main">
            <a:graphicData uri="http://schemas.openxmlformats.org/drawingml/2006/picture">
              <pic:pic xmlns:pic="http://schemas.openxmlformats.org/drawingml/2006/picture">
                <pic:nvPicPr>
                  <pic:cNvPr id="1" name="Picture 1" descr="REGISTRATION BANNER June 2018 (3)"/>
                  <pic:cNvPicPr/>
                </pic:nvPicPr>
                <pic:blipFill rotWithShape="1">
                  <a:blip r:embed="rId1">
                    <a:extLst>
                      <a:ext uri="{28A0092B-C50C-407E-A947-70E740481C1C}">
                        <a14:useLocalDpi xmlns:a14="http://schemas.microsoft.com/office/drawing/2010/main" val="0"/>
                      </a:ext>
                    </a:extLst>
                  </a:blip>
                  <a:srcRect t="19887" b="20433"/>
                  <a:stretch/>
                </pic:blipFill>
                <pic:spPr bwMode="auto">
                  <a:xfrm>
                    <a:off x="0" y="0"/>
                    <a:ext cx="721042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E0145" w14:textId="77777777" w:rsidR="00EA362B" w:rsidRDefault="00EA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9847C" w14:textId="77777777" w:rsidR="00EB647E" w:rsidRDefault="00EB647E" w:rsidP="00EA362B">
      <w:r>
        <w:separator/>
      </w:r>
    </w:p>
  </w:footnote>
  <w:footnote w:type="continuationSeparator" w:id="0">
    <w:p w14:paraId="147F9278" w14:textId="77777777" w:rsidR="00EB647E" w:rsidRDefault="00EB647E" w:rsidP="00EA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F2E28E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0" w:firstLine="0"/>
      </w:pPr>
      <w:rPr>
        <w:rFonts w:ascii="Symbol" w:hAnsi="Symbol"/>
        <w:color w:val="800000"/>
      </w:rPr>
    </w:lvl>
  </w:abstractNum>
  <w:abstractNum w:abstractNumId="2" w15:restartNumberingAfterBreak="0">
    <w:nsid w:val="00000002"/>
    <w:multiLevelType w:val="singleLevel"/>
    <w:tmpl w:val="00000002"/>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0" w:firstLine="0"/>
      </w:pPr>
      <w:rPr>
        <w:rFonts w:ascii="Symbol" w:hAnsi="Symbol"/>
        <w:color w:val="800000"/>
      </w:rPr>
    </w:lvl>
  </w:abstractNum>
  <w:abstractNum w:abstractNumId="4" w15:restartNumberingAfterBreak="0">
    <w:nsid w:val="00000004"/>
    <w:multiLevelType w:val="singleLevel"/>
    <w:tmpl w:val="00000004"/>
    <w:lvl w:ilvl="0">
      <w:start w:val="1"/>
      <w:numFmt w:val="bullet"/>
      <w:lvlText w:val=""/>
      <w:lvlJc w:val="left"/>
      <w:pPr>
        <w:tabs>
          <w:tab w:val="num" w:pos="0"/>
        </w:tabs>
        <w:ind w:left="0" w:firstLine="0"/>
      </w:pPr>
      <w:rPr>
        <w:rFonts w:ascii="Symbol" w:hAnsi="Symbol"/>
        <w:color w:val="auto"/>
      </w:rPr>
    </w:lvl>
  </w:abstractNum>
  <w:abstractNum w:abstractNumId="5" w15:restartNumberingAfterBreak="0">
    <w:nsid w:val="1582617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86354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B4D171B"/>
    <w:multiLevelType w:val="hybridMultilevel"/>
    <w:tmpl w:val="135E4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B4D38"/>
    <w:multiLevelType w:val="hybridMultilevel"/>
    <w:tmpl w:val="69405A4E"/>
    <w:lvl w:ilvl="0" w:tplc="965A8DEE">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107F99"/>
    <w:multiLevelType w:val="hybridMultilevel"/>
    <w:tmpl w:val="F5B0F61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7D4DB5"/>
    <w:multiLevelType w:val="hybridMultilevel"/>
    <w:tmpl w:val="022486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1E6273"/>
    <w:multiLevelType w:val="hybridMultilevel"/>
    <w:tmpl w:val="BD921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572270"/>
    <w:multiLevelType w:val="hybridMultilevel"/>
    <w:tmpl w:val="BDE6B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6043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D9E05D5"/>
    <w:multiLevelType w:val="hybridMultilevel"/>
    <w:tmpl w:val="F8768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0A4AEC"/>
    <w:multiLevelType w:val="hybridMultilevel"/>
    <w:tmpl w:val="EDE03750"/>
    <w:lvl w:ilvl="0" w:tplc="66FA1264">
      <w:numFmt w:val="bullet"/>
      <w:lvlText w:val="•"/>
      <w:lvlJc w:val="left"/>
      <w:pPr>
        <w:ind w:left="720" w:hanging="72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24B7EE5"/>
    <w:multiLevelType w:val="hybridMultilevel"/>
    <w:tmpl w:val="C5B4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8E1853"/>
    <w:multiLevelType w:val="hybridMultilevel"/>
    <w:tmpl w:val="E174A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9C646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0E80032"/>
    <w:multiLevelType w:val="hybridMultilevel"/>
    <w:tmpl w:val="54049C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431532"/>
    <w:multiLevelType w:val="hybridMultilevel"/>
    <w:tmpl w:val="BDDE7D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25B76E2"/>
    <w:multiLevelType w:val="hybridMultilevel"/>
    <w:tmpl w:val="38E2AD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EA72E3"/>
    <w:multiLevelType w:val="hybridMultilevel"/>
    <w:tmpl w:val="6E38CC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1B24CA"/>
    <w:multiLevelType w:val="hybridMultilevel"/>
    <w:tmpl w:val="3DDCA202"/>
    <w:lvl w:ilvl="0" w:tplc="18090001">
      <w:start w:val="1"/>
      <w:numFmt w:val="bullet"/>
      <w:lvlText w:val=""/>
      <w:lvlJc w:val="left"/>
      <w:pPr>
        <w:ind w:left="720" w:hanging="360"/>
      </w:pPr>
      <w:rPr>
        <w:rFonts w:ascii="Symbol" w:hAnsi="Symbol" w:hint="default"/>
      </w:rPr>
    </w:lvl>
    <w:lvl w:ilvl="1" w:tplc="82625912">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C42D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A6368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D0F71FF"/>
    <w:multiLevelType w:val="hybridMultilevel"/>
    <w:tmpl w:val="084EED8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FA8375F"/>
    <w:multiLevelType w:val="hybridMultilevel"/>
    <w:tmpl w:val="01C0A2E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6"/>
  </w:num>
  <w:num w:numId="4">
    <w:abstractNumId w:val="5"/>
  </w:num>
  <w:num w:numId="5">
    <w:abstractNumId w:val="24"/>
  </w:num>
  <w:num w:numId="6">
    <w:abstractNumId w:val="13"/>
  </w:num>
  <w:num w:numId="7">
    <w:abstractNumId w:val="18"/>
  </w:num>
  <w:num w:numId="8">
    <w:abstractNumId w:val="25"/>
  </w:num>
  <w:num w:numId="9">
    <w:abstractNumId w:val="2"/>
  </w:num>
  <w:num w:numId="10">
    <w:abstractNumId w:val="3"/>
  </w:num>
  <w:num w:numId="11">
    <w:abstractNumId w:val="1"/>
  </w:num>
  <w:num w:numId="12">
    <w:abstractNumId w:val="8"/>
  </w:num>
  <w:num w:numId="13">
    <w:abstractNumId w:val="20"/>
  </w:num>
  <w:num w:numId="14">
    <w:abstractNumId w:val="11"/>
  </w:num>
  <w:num w:numId="15">
    <w:abstractNumId w:val="26"/>
  </w:num>
  <w:num w:numId="16">
    <w:abstractNumId w:val="10"/>
  </w:num>
  <w:num w:numId="17">
    <w:abstractNumId w:val="23"/>
  </w:num>
  <w:num w:numId="18">
    <w:abstractNumId w:val="19"/>
  </w:num>
  <w:num w:numId="19">
    <w:abstractNumId w:val="22"/>
  </w:num>
  <w:num w:numId="20">
    <w:abstractNumId w:val="7"/>
  </w:num>
  <w:num w:numId="21">
    <w:abstractNumId w:val="14"/>
  </w:num>
  <w:num w:numId="22">
    <w:abstractNumId w:val="0"/>
  </w:num>
  <w:num w:numId="23">
    <w:abstractNumId w:val="15"/>
  </w:num>
  <w:num w:numId="24">
    <w:abstractNumId w:val="9"/>
  </w:num>
  <w:num w:numId="25">
    <w:abstractNumId w:val="17"/>
  </w:num>
  <w:num w:numId="26">
    <w:abstractNumId w:val="16"/>
  </w:num>
  <w:num w:numId="27">
    <w:abstractNumId w:val="2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2C"/>
    <w:rsid w:val="000064BD"/>
    <w:rsid w:val="000109EF"/>
    <w:rsid w:val="00021EFD"/>
    <w:rsid w:val="00045050"/>
    <w:rsid w:val="00061702"/>
    <w:rsid w:val="0006531E"/>
    <w:rsid w:val="000703E3"/>
    <w:rsid w:val="00095BA3"/>
    <w:rsid w:val="000C7CAA"/>
    <w:rsid w:val="001026B8"/>
    <w:rsid w:val="001203E8"/>
    <w:rsid w:val="00165BAE"/>
    <w:rsid w:val="001A60D4"/>
    <w:rsid w:val="001B61E3"/>
    <w:rsid w:val="001D7F46"/>
    <w:rsid w:val="001F239F"/>
    <w:rsid w:val="0028304F"/>
    <w:rsid w:val="00294955"/>
    <w:rsid w:val="002C4C02"/>
    <w:rsid w:val="002E545D"/>
    <w:rsid w:val="00306249"/>
    <w:rsid w:val="00334D28"/>
    <w:rsid w:val="0035054B"/>
    <w:rsid w:val="00355C39"/>
    <w:rsid w:val="003C2448"/>
    <w:rsid w:val="003C5177"/>
    <w:rsid w:val="003E3A66"/>
    <w:rsid w:val="003E616C"/>
    <w:rsid w:val="003F2A0F"/>
    <w:rsid w:val="00452274"/>
    <w:rsid w:val="00474AFF"/>
    <w:rsid w:val="00502714"/>
    <w:rsid w:val="00503281"/>
    <w:rsid w:val="00510D2B"/>
    <w:rsid w:val="005159F5"/>
    <w:rsid w:val="00516EC3"/>
    <w:rsid w:val="00526AC3"/>
    <w:rsid w:val="00537C7D"/>
    <w:rsid w:val="005824BB"/>
    <w:rsid w:val="00591B8D"/>
    <w:rsid w:val="005D7774"/>
    <w:rsid w:val="005F3555"/>
    <w:rsid w:val="005F3B4E"/>
    <w:rsid w:val="00617835"/>
    <w:rsid w:val="00651656"/>
    <w:rsid w:val="006E2E58"/>
    <w:rsid w:val="00771ED7"/>
    <w:rsid w:val="007737B1"/>
    <w:rsid w:val="007B7E44"/>
    <w:rsid w:val="007C5116"/>
    <w:rsid w:val="007D4569"/>
    <w:rsid w:val="007E1431"/>
    <w:rsid w:val="007E46EA"/>
    <w:rsid w:val="008140EA"/>
    <w:rsid w:val="0081422C"/>
    <w:rsid w:val="00820756"/>
    <w:rsid w:val="008227BD"/>
    <w:rsid w:val="008354C6"/>
    <w:rsid w:val="0084587E"/>
    <w:rsid w:val="008515FB"/>
    <w:rsid w:val="008C40BC"/>
    <w:rsid w:val="008C6952"/>
    <w:rsid w:val="008D40E2"/>
    <w:rsid w:val="00941ABE"/>
    <w:rsid w:val="00987A66"/>
    <w:rsid w:val="009A1ED1"/>
    <w:rsid w:val="009A76E7"/>
    <w:rsid w:val="009E16F5"/>
    <w:rsid w:val="00A218B5"/>
    <w:rsid w:val="00A44BB9"/>
    <w:rsid w:val="00A521C6"/>
    <w:rsid w:val="00AA3AD8"/>
    <w:rsid w:val="00AA775C"/>
    <w:rsid w:val="00AC11BB"/>
    <w:rsid w:val="00B21B53"/>
    <w:rsid w:val="00B36BB7"/>
    <w:rsid w:val="00B41985"/>
    <w:rsid w:val="00B90669"/>
    <w:rsid w:val="00BB34BB"/>
    <w:rsid w:val="00BD0819"/>
    <w:rsid w:val="00BD4C55"/>
    <w:rsid w:val="00BF3060"/>
    <w:rsid w:val="00BF3C51"/>
    <w:rsid w:val="00C047F0"/>
    <w:rsid w:val="00CB197B"/>
    <w:rsid w:val="00CB5CE2"/>
    <w:rsid w:val="00CD0BAF"/>
    <w:rsid w:val="00CE0EC4"/>
    <w:rsid w:val="00D20105"/>
    <w:rsid w:val="00E07E1E"/>
    <w:rsid w:val="00E358E6"/>
    <w:rsid w:val="00E5291B"/>
    <w:rsid w:val="00E7214A"/>
    <w:rsid w:val="00E97356"/>
    <w:rsid w:val="00EA362B"/>
    <w:rsid w:val="00EB0467"/>
    <w:rsid w:val="00EB647E"/>
    <w:rsid w:val="00F02D65"/>
    <w:rsid w:val="00F504D4"/>
    <w:rsid w:val="00FA40F8"/>
    <w:rsid w:val="00FA7818"/>
    <w:rsid w:val="00FC72C6"/>
    <w:rsid w:val="00FE06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21967"/>
  <w15:docId w15:val="{A75499B4-7B43-4B89-ACBF-759EBB08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81422C"/>
    <w:pPr>
      <w:keepNext/>
      <w:jc w:val="center"/>
      <w:outlineLvl w:val="0"/>
    </w:pPr>
    <w:rPr>
      <w:b/>
      <w:sz w:val="28"/>
      <w:lang w:val="en-IE"/>
    </w:rPr>
  </w:style>
  <w:style w:type="paragraph" w:styleId="Heading3">
    <w:name w:val="heading 3"/>
    <w:basedOn w:val="Normal"/>
    <w:next w:val="Normal"/>
    <w:link w:val="Heading3Char"/>
    <w:unhideWhenUsed/>
    <w:qFormat/>
    <w:rsid w:val="0081422C"/>
    <w:pPr>
      <w:keepNext/>
      <w:jc w:val="center"/>
      <w:outlineLvl w:val="2"/>
    </w:pPr>
    <w:rPr>
      <w:b/>
      <w:sz w:val="24"/>
      <w:u w:val="single"/>
      <w:lang w:val="en-IE"/>
    </w:rPr>
  </w:style>
  <w:style w:type="paragraph" w:styleId="Heading4">
    <w:name w:val="heading 4"/>
    <w:basedOn w:val="Normal"/>
    <w:next w:val="Normal"/>
    <w:link w:val="Heading4Char"/>
    <w:semiHidden/>
    <w:unhideWhenUsed/>
    <w:qFormat/>
    <w:rsid w:val="0081422C"/>
    <w:pPr>
      <w:keepNext/>
      <w:jc w:val="center"/>
      <w:outlineLvl w:val="3"/>
    </w:pPr>
    <w:rPr>
      <w:b/>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22C"/>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81422C"/>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semiHidden/>
    <w:rsid w:val="0081422C"/>
    <w:rPr>
      <w:rFonts w:ascii="Times New Roman" w:eastAsia="Times New Roman" w:hAnsi="Times New Roman" w:cs="Times New Roman"/>
      <w:b/>
      <w:sz w:val="24"/>
      <w:szCs w:val="20"/>
    </w:rPr>
  </w:style>
  <w:style w:type="paragraph" w:styleId="BodyText">
    <w:name w:val="Body Text"/>
    <w:basedOn w:val="Normal"/>
    <w:link w:val="BodyTextChar"/>
    <w:semiHidden/>
    <w:unhideWhenUsed/>
    <w:rsid w:val="0081422C"/>
    <w:rPr>
      <w:sz w:val="24"/>
      <w:lang w:val="en-IE"/>
    </w:rPr>
  </w:style>
  <w:style w:type="character" w:customStyle="1" w:styleId="BodyTextChar">
    <w:name w:val="Body Text Char"/>
    <w:basedOn w:val="DefaultParagraphFont"/>
    <w:link w:val="BodyText"/>
    <w:semiHidden/>
    <w:rsid w:val="0081422C"/>
    <w:rPr>
      <w:rFonts w:ascii="Times New Roman" w:eastAsia="Times New Roman" w:hAnsi="Times New Roman" w:cs="Times New Roman"/>
      <w:sz w:val="24"/>
      <w:szCs w:val="20"/>
    </w:rPr>
  </w:style>
  <w:style w:type="table" w:styleId="TableGrid">
    <w:name w:val="Table Grid"/>
    <w:basedOn w:val="TableNormal"/>
    <w:uiPriority w:val="59"/>
    <w:rsid w:val="009A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A1ED1"/>
    <w:pPr>
      <w:ind w:left="720"/>
      <w:contextualSpacing/>
    </w:pPr>
  </w:style>
  <w:style w:type="paragraph" w:styleId="Header">
    <w:name w:val="header"/>
    <w:basedOn w:val="Normal"/>
    <w:link w:val="HeaderChar"/>
    <w:uiPriority w:val="99"/>
    <w:unhideWhenUsed/>
    <w:rsid w:val="00EA362B"/>
    <w:pPr>
      <w:tabs>
        <w:tab w:val="center" w:pos="4513"/>
        <w:tab w:val="right" w:pos="9026"/>
      </w:tabs>
    </w:pPr>
  </w:style>
  <w:style w:type="character" w:customStyle="1" w:styleId="HeaderChar">
    <w:name w:val="Header Char"/>
    <w:basedOn w:val="DefaultParagraphFont"/>
    <w:link w:val="Header"/>
    <w:uiPriority w:val="99"/>
    <w:rsid w:val="00EA362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A362B"/>
    <w:pPr>
      <w:tabs>
        <w:tab w:val="center" w:pos="4513"/>
        <w:tab w:val="right" w:pos="9026"/>
      </w:tabs>
    </w:pPr>
  </w:style>
  <w:style w:type="character" w:customStyle="1" w:styleId="FooterChar">
    <w:name w:val="Footer Char"/>
    <w:basedOn w:val="DefaultParagraphFont"/>
    <w:link w:val="Footer"/>
    <w:uiPriority w:val="99"/>
    <w:rsid w:val="00EA362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41985"/>
    <w:rPr>
      <w:rFonts w:ascii="Tahoma" w:hAnsi="Tahoma" w:cs="Tahoma"/>
      <w:sz w:val="16"/>
      <w:szCs w:val="16"/>
    </w:rPr>
  </w:style>
  <w:style w:type="character" w:customStyle="1" w:styleId="BalloonTextChar">
    <w:name w:val="Balloon Text Char"/>
    <w:basedOn w:val="DefaultParagraphFont"/>
    <w:link w:val="BalloonText"/>
    <w:uiPriority w:val="99"/>
    <w:semiHidden/>
    <w:rsid w:val="00B41985"/>
    <w:rPr>
      <w:rFonts w:ascii="Tahoma" w:eastAsia="Times New Roman" w:hAnsi="Tahoma" w:cs="Tahoma"/>
      <w:sz w:val="16"/>
      <w:szCs w:val="16"/>
      <w:lang w:val="en-GB"/>
    </w:rPr>
  </w:style>
  <w:style w:type="paragraph" w:styleId="TOCHeading">
    <w:name w:val="TOC Heading"/>
    <w:basedOn w:val="Heading1"/>
    <w:next w:val="Normal"/>
    <w:uiPriority w:val="39"/>
    <w:unhideWhenUsed/>
    <w:qFormat/>
    <w:rsid w:val="007C5116"/>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ListBullet2">
    <w:name w:val="List Bullet 2"/>
    <w:basedOn w:val="Normal"/>
    <w:uiPriority w:val="99"/>
    <w:unhideWhenUsed/>
    <w:rsid w:val="007C5116"/>
    <w:pPr>
      <w:numPr>
        <w:numId w:val="22"/>
      </w:numPr>
      <w:tabs>
        <w:tab w:val="clear" w:pos="643"/>
      </w:tabs>
      <w:spacing w:after="200" w:line="276" w:lineRule="auto"/>
      <w:ind w:left="720"/>
      <w:contextualSpacing/>
    </w:pPr>
    <w:rPr>
      <w:rFonts w:ascii="Calibri" w:eastAsia="Calibri" w:hAnsi="Calibri"/>
      <w:sz w:val="22"/>
      <w:szCs w:val="22"/>
      <w:lang w:val="en-IE"/>
    </w:rPr>
  </w:style>
  <w:style w:type="paragraph" w:styleId="NormalWeb">
    <w:name w:val="Normal (Web)"/>
    <w:basedOn w:val="Normal"/>
    <w:uiPriority w:val="99"/>
    <w:semiHidden/>
    <w:unhideWhenUsed/>
    <w:rsid w:val="00A521C6"/>
    <w:rPr>
      <w:rFonts w:ascii="Calibri" w:eastAsiaTheme="minorHAnsi" w:hAnsi="Calibri" w:cs="Calibri"/>
      <w:sz w:val="22"/>
      <w:szCs w:val="22"/>
      <w:lang w:val="en-IE" w:eastAsia="en-IE"/>
    </w:rPr>
  </w:style>
  <w:style w:type="character" w:styleId="CommentReference">
    <w:name w:val="annotation reference"/>
    <w:basedOn w:val="DefaultParagraphFont"/>
    <w:uiPriority w:val="99"/>
    <w:semiHidden/>
    <w:unhideWhenUsed/>
    <w:rsid w:val="005F3555"/>
    <w:rPr>
      <w:sz w:val="16"/>
      <w:szCs w:val="16"/>
    </w:rPr>
  </w:style>
  <w:style w:type="paragraph" w:styleId="CommentText">
    <w:name w:val="annotation text"/>
    <w:basedOn w:val="Normal"/>
    <w:link w:val="CommentTextChar"/>
    <w:uiPriority w:val="99"/>
    <w:semiHidden/>
    <w:unhideWhenUsed/>
    <w:rsid w:val="005F3555"/>
  </w:style>
  <w:style w:type="character" w:customStyle="1" w:styleId="CommentTextChar">
    <w:name w:val="Comment Text Char"/>
    <w:basedOn w:val="DefaultParagraphFont"/>
    <w:link w:val="CommentText"/>
    <w:uiPriority w:val="99"/>
    <w:semiHidden/>
    <w:rsid w:val="005F355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F3555"/>
    <w:rPr>
      <w:b/>
      <w:bCs/>
    </w:rPr>
  </w:style>
  <w:style w:type="character" w:customStyle="1" w:styleId="CommentSubjectChar">
    <w:name w:val="Comment Subject Char"/>
    <w:basedOn w:val="CommentTextChar"/>
    <w:link w:val="CommentSubject"/>
    <w:uiPriority w:val="99"/>
    <w:semiHidden/>
    <w:rsid w:val="005F355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6711">
      <w:bodyDiv w:val="1"/>
      <w:marLeft w:val="0"/>
      <w:marRight w:val="0"/>
      <w:marTop w:val="0"/>
      <w:marBottom w:val="0"/>
      <w:divBdr>
        <w:top w:val="none" w:sz="0" w:space="0" w:color="auto"/>
        <w:left w:val="none" w:sz="0" w:space="0" w:color="auto"/>
        <w:bottom w:val="none" w:sz="0" w:space="0" w:color="auto"/>
        <w:right w:val="none" w:sz="0" w:space="0" w:color="auto"/>
      </w:divBdr>
    </w:div>
    <w:div w:id="347146103">
      <w:bodyDiv w:val="1"/>
      <w:marLeft w:val="0"/>
      <w:marRight w:val="0"/>
      <w:marTop w:val="0"/>
      <w:marBottom w:val="0"/>
      <w:divBdr>
        <w:top w:val="none" w:sz="0" w:space="0" w:color="auto"/>
        <w:left w:val="none" w:sz="0" w:space="0" w:color="auto"/>
        <w:bottom w:val="none" w:sz="0" w:space="0" w:color="auto"/>
        <w:right w:val="none" w:sz="0" w:space="0" w:color="auto"/>
      </w:divBdr>
    </w:div>
    <w:div w:id="15980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Bornemann</dc:creator>
  <cp:lastModifiedBy>sarah clohessy</cp:lastModifiedBy>
  <cp:revision>2</cp:revision>
  <cp:lastPrinted>2018-09-05T15:40:00Z</cp:lastPrinted>
  <dcterms:created xsi:type="dcterms:W3CDTF">2020-06-18T11:56:00Z</dcterms:created>
  <dcterms:modified xsi:type="dcterms:W3CDTF">2020-06-18T11:56:00Z</dcterms:modified>
</cp:coreProperties>
</file>